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5E" w:rsidRDefault="00526A5E" w:rsidP="00526A5E">
      <w:pPr>
        <w:jc w:val="center"/>
        <w:rPr>
          <w:b/>
          <w:sz w:val="28"/>
          <w:szCs w:val="28"/>
        </w:rPr>
      </w:pPr>
    </w:p>
    <w:p w:rsidR="00526A5E" w:rsidRDefault="00526A5E" w:rsidP="00526A5E">
      <w:pPr>
        <w:jc w:val="center"/>
        <w:rPr>
          <w:b/>
          <w:sz w:val="28"/>
          <w:szCs w:val="28"/>
        </w:rPr>
      </w:pPr>
    </w:p>
    <w:p w:rsidR="00526A5E" w:rsidRDefault="00526A5E" w:rsidP="00526A5E">
      <w:pPr>
        <w:jc w:val="center"/>
        <w:rPr>
          <w:b/>
          <w:sz w:val="28"/>
          <w:szCs w:val="28"/>
        </w:rPr>
      </w:pPr>
    </w:p>
    <w:p w:rsidR="00A7238D" w:rsidRPr="0076083E" w:rsidRDefault="00A7238D" w:rsidP="00526A5E">
      <w:pPr>
        <w:jc w:val="center"/>
        <w:rPr>
          <w:b/>
          <w:sz w:val="28"/>
          <w:szCs w:val="28"/>
        </w:rPr>
      </w:pPr>
      <w:r w:rsidRPr="0076083E">
        <w:rPr>
          <w:b/>
          <w:sz w:val="28"/>
          <w:szCs w:val="28"/>
        </w:rPr>
        <w:t>Komunikační strategie</w:t>
      </w:r>
      <w:r w:rsidR="00081BB3" w:rsidRPr="0076083E">
        <w:rPr>
          <w:b/>
          <w:sz w:val="28"/>
          <w:szCs w:val="28"/>
        </w:rPr>
        <w:t xml:space="preserve"> </w:t>
      </w:r>
      <w:r w:rsidR="002245C3" w:rsidRPr="0076083E">
        <w:rPr>
          <w:b/>
          <w:sz w:val="28"/>
          <w:szCs w:val="28"/>
        </w:rPr>
        <w:t>PAPDUN</w:t>
      </w:r>
      <w:r w:rsidR="00081BB3" w:rsidRPr="0076083E">
        <w:rPr>
          <w:b/>
          <w:sz w:val="28"/>
          <w:szCs w:val="28"/>
        </w:rPr>
        <w:t xml:space="preserve"> Otrokovice</w:t>
      </w:r>
    </w:p>
    <w:p w:rsidR="00273673" w:rsidRPr="0076083E" w:rsidRDefault="00273673" w:rsidP="00526A5E">
      <w:pPr>
        <w:jc w:val="center"/>
        <w:rPr>
          <w:b/>
        </w:rPr>
      </w:pPr>
      <w:r w:rsidRPr="0076083E">
        <w:rPr>
          <w:b/>
        </w:rPr>
        <w:t>(verze201</w:t>
      </w:r>
      <w:r w:rsidR="00C55D43" w:rsidRPr="0076083E">
        <w:rPr>
          <w:b/>
        </w:rPr>
        <w:t>701</w:t>
      </w:r>
      <w:r w:rsidR="00060CF9">
        <w:rPr>
          <w:b/>
        </w:rPr>
        <w:t>0</w:t>
      </w:r>
      <w:r w:rsidR="00432957">
        <w:rPr>
          <w:b/>
        </w:rPr>
        <w:t>6</w:t>
      </w:r>
      <w:r w:rsidRPr="0076083E">
        <w:rPr>
          <w:b/>
        </w:rPr>
        <w:t>)</w:t>
      </w:r>
    </w:p>
    <w:p w:rsidR="00273673" w:rsidRPr="0076083E" w:rsidRDefault="00273673" w:rsidP="00526A5E">
      <w:pPr>
        <w:jc w:val="both"/>
      </w:pPr>
    </w:p>
    <w:p w:rsidR="00FA7214" w:rsidRPr="0076083E" w:rsidRDefault="00273673" w:rsidP="00526A5E">
      <w:pPr>
        <w:pStyle w:val="Nadpis1"/>
        <w:jc w:val="both"/>
        <w:rPr>
          <w:rFonts w:ascii="Calibri" w:hAnsi="Calibri"/>
          <w:color w:val="auto"/>
          <w:sz w:val="22"/>
          <w:szCs w:val="22"/>
        </w:rPr>
      </w:pPr>
      <w:r w:rsidRPr="0076083E">
        <w:rPr>
          <w:rFonts w:ascii="Calibri" w:hAnsi="Calibri"/>
          <w:color w:val="auto"/>
          <w:sz w:val="22"/>
          <w:szCs w:val="22"/>
        </w:rPr>
        <w:br w:type="page"/>
      </w:r>
      <w:r w:rsidR="006860AB" w:rsidRPr="0076083E">
        <w:rPr>
          <w:rFonts w:ascii="Calibri" w:hAnsi="Calibri"/>
          <w:color w:val="auto"/>
          <w:sz w:val="22"/>
          <w:szCs w:val="22"/>
        </w:rPr>
        <w:lastRenderedPageBreak/>
        <w:t xml:space="preserve"> </w:t>
      </w:r>
      <w:bookmarkStart w:id="0" w:name="_Toc484412983"/>
      <w:r w:rsidR="00FA7214" w:rsidRPr="0076083E">
        <w:rPr>
          <w:rFonts w:ascii="Calibri" w:hAnsi="Calibri"/>
          <w:color w:val="auto"/>
          <w:sz w:val="22"/>
          <w:szCs w:val="22"/>
        </w:rPr>
        <w:t>Obsah</w:t>
      </w:r>
      <w:bookmarkEnd w:id="0"/>
    </w:p>
    <w:p w:rsidR="008E39C5" w:rsidRDefault="00EC265A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r w:rsidRPr="00EC265A">
        <w:fldChar w:fldCharType="begin"/>
      </w:r>
      <w:r w:rsidR="00FA7214" w:rsidRPr="0076083E">
        <w:instrText xml:space="preserve"> TOC \o "1-3" \h \z \u </w:instrText>
      </w:r>
      <w:r w:rsidRPr="00EC265A">
        <w:fldChar w:fldCharType="separate"/>
      </w:r>
      <w:hyperlink w:anchor="_Toc484412983" w:history="1">
        <w:r w:rsidR="008E39C5" w:rsidRPr="00992B2E">
          <w:rPr>
            <w:rStyle w:val="Hypertextovodkaz"/>
            <w:noProof/>
          </w:rPr>
          <w:t>Obsah</w:t>
        </w:r>
        <w:r w:rsidR="008E39C5">
          <w:rPr>
            <w:noProof/>
            <w:webHidden/>
          </w:rPr>
          <w:tab/>
        </w:r>
        <w:r w:rsidR="008E39C5">
          <w:rPr>
            <w:noProof/>
            <w:webHidden/>
          </w:rPr>
          <w:fldChar w:fldCharType="begin"/>
        </w:r>
        <w:r w:rsidR="008E39C5">
          <w:rPr>
            <w:noProof/>
            <w:webHidden/>
          </w:rPr>
          <w:instrText xml:space="preserve"> PAGEREF _Toc484412983 \h </w:instrText>
        </w:r>
        <w:r w:rsidR="008E39C5">
          <w:rPr>
            <w:noProof/>
            <w:webHidden/>
          </w:rPr>
        </w:r>
        <w:r w:rsidR="008E39C5"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2</w:t>
        </w:r>
        <w:r w:rsidR="008E39C5"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84" w:history="1">
        <w:r w:rsidRPr="00992B2E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85" w:history="1">
        <w:r w:rsidRPr="00992B2E">
          <w:rPr>
            <w:rStyle w:val="Hypertextovodkaz"/>
            <w:noProof/>
          </w:rPr>
          <w:t>Analýza interního prostředí - 7S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86" w:history="1">
        <w:r w:rsidRPr="00992B2E">
          <w:rPr>
            <w:rStyle w:val="Hypertextovodkaz"/>
            <w:noProof/>
          </w:rPr>
          <w:t>3.1.1 Tvrdé elementy 7S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87" w:history="1">
        <w:r w:rsidRPr="00992B2E">
          <w:rPr>
            <w:rStyle w:val="Hypertextovodkaz"/>
            <w:noProof/>
          </w:rPr>
          <w:t>3.1.2 Měkké elementy 7S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88" w:history="1">
        <w:r w:rsidRPr="00992B2E">
          <w:rPr>
            <w:rStyle w:val="Hypertextovodkaz"/>
            <w:noProof/>
          </w:rPr>
          <w:t>Komunikační strategie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89" w:history="1">
        <w:r w:rsidRPr="00992B2E">
          <w:rPr>
            <w:rStyle w:val="Hypertextovodkaz"/>
            <w:noProof/>
          </w:rPr>
          <w:t>Cíloví příjemci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90" w:history="1">
        <w:r w:rsidRPr="00992B2E">
          <w:rPr>
            <w:rStyle w:val="Hypertextovodkaz"/>
            <w:noProof/>
          </w:rPr>
          <w:t>Cíle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91" w:history="1">
        <w:r w:rsidRPr="00992B2E">
          <w:rPr>
            <w:rStyle w:val="Hypertextovodkaz"/>
            <w:noProof/>
          </w:rPr>
          <w:t>Sdělení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92" w:history="1">
        <w:r w:rsidRPr="00992B2E">
          <w:rPr>
            <w:rStyle w:val="Hypertextovodkaz"/>
            <w:noProof/>
          </w:rPr>
          <w:t>Témata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93" w:history="1">
        <w:r w:rsidRPr="00992B2E">
          <w:rPr>
            <w:rStyle w:val="Hypertextovodkaz"/>
            <w:noProof/>
          </w:rPr>
          <w:t>Místo působení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94" w:history="1">
        <w:r w:rsidRPr="00992B2E">
          <w:rPr>
            <w:rStyle w:val="Hypertextovodkaz"/>
            <w:noProof/>
          </w:rPr>
          <w:t>Komunikační nástroje využívané v projektu PAPDUN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95" w:history="1">
        <w:r w:rsidRPr="00992B2E">
          <w:rPr>
            <w:rStyle w:val="Hypertextovodkaz"/>
            <w:noProof/>
          </w:rPr>
          <w:t>Aktivity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E39C5" w:rsidRDefault="008E39C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84412996" w:history="1">
        <w:r w:rsidRPr="00992B2E">
          <w:rPr>
            <w:rStyle w:val="Hypertextovodkaz"/>
            <w:noProof/>
          </w:rPr>
          <w:t>Akční plán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_Toc484412996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81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A7214" w:rsidRPr="0076083E" w:rsidRDefault="00EC265A" w:rsidP="00526A5E">
      <w:pPr>
        <w:jc w:val="both"/>
      </w:pPr>
      <w:r w:rsidRPr="0076083E">
        <w:rPr>
          <w:b/>
          <w:bCs/>
        </w:rPr>
        <w:fldChar w:fldCharType="end"/>
      </w:r>
    </w:p>
    <w:p w:rsidR="00FA7214" w:rsidRPr="0076083E" w:rsidRDefault="00FA7214" w:rsidP="00526A5E">
      <w:pPr>
        <w:jc w:val="both"/>
      </w:pPr>
    </w:p>
    <w:p w:rsidR="000967FE" w:rsidRPr="0076083E" w:rsidRDefault="000967FE" w:rsidP="00526A5E">
      <w:pPr>
        <w:pStyle w:val="Nadpis1"/>
        <w:jc w:val="both"/>
        <w:rPr>
          <w:rFonts w:ascii="Calibri" w:hAnsi="Calibri"/>
          <w:color w:val="auto"/>
          <w:sz w:val="22"/>
          <w:szCs w:val="22"/>
        </w:rPr>
      </w:pPr>
      <w:r w:rsidRPr="0076083E">
        <w:rPr>
          <w:rFonts w:ascii="Calibri" w:hAnsi="Calibri"/>
          <w:color w:val="auto"/>
          <w:sz w:val="22"/>
          <w:szCs w:val="22"/>
        </w:rPr>
        <w:br w:type="page"/>
      </w:r>
    </w:p>
    <w:p w:rsidR="00273673" w:rsidRPr="0076083E" w:rsidRDefault="00273673" w:rsidP="00526A5E">
      <w:pPr>
        <w:pStyle w:val="Nadpis1"/>
        <w:jc w:val="both"/>
        <w:rPr>
          <w:rFonts w:ascii="Calibri" w:hAnsi="Calibri"/>
          <w:color w:val="auto"/>
          <w:sz w:val="22"/>
          <w:szCs w:val="22"/>
        </w:rPr>
      </w:pPr>
      <w:bookmarkStart w:id="1" w:name="_Toc484412984"/>
      <w:r w:rsidRPr="0076083E">
        <w:rPr>
          <w:rFonts w:ascii="Calibri" w:hAnsi="Calibri"/>
          <w:color w:val="auto"/>
          <w:sz w:val="22"/>
          <w:szCs w:val="22"/>
        </w:rPr>
        <w:lastRenderedPageBreak/>
        <w:t>Úvod</w:t>
      </w:r>
      <w:bookmarkEnd w:id="1"/>
    </w:p>
    <w:p w:rsidR="002245C3" w:rsidRPr="0076083E" w:rsidRDefault="00273673" w:rsidP="00526A5E">
      <w:pPr>
        <w:jc w:val="both"/>
      </w:pPr>
      <w:r w:rsidRPr="0076083E">
        <w:t xml:space="preserve">Komunikační strategie (KS) je dokument, který byl vytvořen pro potřeby realizace </w:t>
      </w:r>
      <w:r w:rsidR="002245C3" w:rsidRPr="0076083E">
        <w:t xml:space="preserve">projektu Partnerství pro duševně nemocné na </w:t>
      </w:r>
      <w:proofErr w:type="spellStart"/>
      <w:r w:rsidR="002245C3" w:rsidRPr="0076083E">
        <w:t>Otrokovicku</w:t>
      </w:r>
      <w:proofErr w:type="spellEnd"/>
      <w:r w:rsidR="002245C3" w:rsidRPr="0076083E">
        <w:t xml:space="preserve"> (PAPDUN). </w:t>
      </w:r>
      <w:r w:rsidRPr="0076083E">
        <w:t xml:space="preserve">Tento projekt byl podpořen Evropským sociálním fondem v rámci Operačního programu </w:t>
      </w:r>
      <w:r w:rsidR="002245C3" w:rsidRPr="0076083E">
        <w:t>zaměstnanost</w:t>
      </w:r>
      <w:r w:rsidRPr="0076083E">
        <w:t xml:space="preserve"> a je realizován městem Otrokovice ve spolupráci s dalšími aktéry </w:t>
      </w:r>
      <w:r w:rsidR="002245C3" w:rsidRPr="0076083E">
        <w:t xml:space="preserve">partnerství – obcemi, poskytovateli sociálních služeb, psychiatry a se zástupci cílové skupiny osob s duševním onemocněním (ODO). </w:t>
      </w:r>
    </w:p>
    <w:p w:rsidR="00273673" w:rsidRPr="0076083E" w:rsidRDefault="00273673" w:rsidP="00526A5E">
      <w:pPr>
        <w:jc w:val="both"/>
      </w:pPr>
      <w:r w:rsidRPr="0076083E">
        <w:t xml:space="preserve">Cílem projektu je </w:t>
      </w:r>
      <w:r w:rsidR="002245C3" w:rsidRPr="0076083E">
        <w:t>sestavení Koncepce komplexní sítě služeb pro osoby s duševním onemocněním, která přispěje k nastavení takových služeb, které v </w:t>
      </w:r>
      <w:r w:rsidR="002A6AF7" w:rsidRPr="0076083E">
        <w:t xml:space="preserve">maximální možné míře přispějí ke zvýšení kvality života osob s duševním onemocněním a jejich rodin či neformálních pečovatelů. </w:t>
      </w:r>
      <w:r w:rsidRPr="0076083E">
        <w:t xml:space="preserve">Komunikační strategie je sestavena proto, aby podpořila realizaci projektu a udržitelnost výstupů projektu a to především přetvoření </w:t>
      </w:r>
      <w:r w:rsidR="002A6AF7" w:rsidRPr="0076083E">
        <w:t xml:space="preserve">práce projektového týmu v trvalou partnerskou spolupráci zapojených aktérů z řad zaměstnanců veřejné správy, politiků, poskytovatelů sociálních služeb, lékařů, psychologů, zapojených neformálních pečovatelů a především samotných osob s duševním onemocněním. Cílem spolupráce v rámci partnerství je </w:t>
      </w:r>
      <w:r w:rsidRPr="0076083E">
        <w:rPr>
          <w:b/>
        </w:rPr>
        <w:t>nacházet odbornou a politickou shodu</w:t>
      </w:r>
      <w:r w:rsidRPr="0076083E">
        <w:t xml:space="preserve"> v oblasti </w:t>
      </w:r>
      <w:r w:rsidR="002A6AF7" w:rsidRPr="0076083E">
        <w:t xml:space="preserve">řešení situace osob s duševním onemocněním. </w:t>
      </w:r>
      <w:r w:rsidRPr="0076083E">
        <w:t xml:space="preserve">Komunikační strategie analyzuje vnitřní a vnější prostředí realizace projektu </w:t>
      </w:r>
      <w:r w:rsidR="002A6AF7" w:rsidRPr="0076083E">
        <w:t>PAPDUN</w:t>
      </w:r>
      <w:r w:rsidRPr="0076083E">
        <w:t xml:space="preserve"> a nastavuje plán komunikace, který pomáhá realizačnímu týmu usměrnit úsilí při práci s cílovými skupinami projektu a s veřejností. </w:t>
      </w:r>
    </w:p>
    <w:p w:rsidR="00273673" w:rsidRPr="0076083E" w:rsidRDefault="00273673" w:rsidP="00526A5E">
      <w:pPr>
        <w:jc w:val="both"/>
      </w:pPr>
    </w:p>
    <w:p w:rsidR="006860AB" w:rsidRPr="0076083E" w:rsidRDefault="00526A5E" w:rsidP="00526A5E">
      <w:pPr>
        <w:pStyle w:val="Nadpis2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 w:type="page"/>
      </w:r>
      <w:bookmarkStart w:id="2" w:name="_Toc484412985"/>
      <w:r w:rsidR="00273673" w:rsidRPr="0076083E">
        <w:rPr>
          <w:rFonts w:ascii="Calibri" w:hAnsi="Calibri"/>
          <w:color w:val="auto"/>
          <w:sz w:val="22"/>
          <w:szCs w:val="22"/>
        </w:rPr>
        <w:lastRenderedPageBreak/>
        <w:t>Analýza i</w:t>
      </w:r>
      <w:r w:rsidR="006860AB" w:rsidRPr="0076083E">
        <w:rPr>
          <w:rFonts w:ascii="Calibri" w:hAnsi="Calibri"/>
          <w:color w:val="auto"/>
          <w:sz w:val="22"/>
          <w:szCs w:val="22"/>
        </w:rPr>
        <w:t>nterní</w:t>
      </w:r>
      <w:r w:rsidR="00273673" w:rsidRPr="0076083E">
        <w:rPr>
          <w:rFonts w:ascii="Calibri" w:hAnsi="Calibri"/>
          <w:color w:val="auto"/>
          <w:sz w:val="22"/>
          <w:szCs w:val="22"/>
        </w:rPr>
        <w:t>ho</w:t>
      </w:r>
      <w:r w:rsidR="006860AB" w:rsidRPr="0076083E">
        <w:rPr>
          <w:rFonts w:ascii="Calibri" w:hAnsi="Calibri"/>
          <w:color w:val="auto"/>
          <w:sz w:val="22"/>
          <w:szCs w:val="22"/>
        </w:rPr>
        <w:t xml:space="preserve"> prostředí</w:t>
      </w:r>
      <w:r w:rsidR="00273673" w:rsidRPr="0076083E">
        <w:rPr>
          <w:rFonts w:ascii="Calibri" w:hAnsi="Calibri"/>
          <w:color w:val="auto"/>
          <w:sz w:val="22"/>
          <w:szCs w:val="22"/>
        </w:rPr>
        <w:t xml:space="preserve"> - </w:t>
      </w:r>
      <w:r w:rsidR="006860AB" w:rsidRPr="0076083E">
        <w:rPr>
          <w:rFonts w:ascii="Calibri" w:hAnsi="Calibri"/>
          <w:color w:val="auto"/>
          <w:sz w:val="22"/>
          <w:szCs w:val="22"/>
        </w:rPr>
        <w:t>7S</w:t>
      </w:r>
      <w:bookmarkEnd w:id="2"/>
    </w:p>
    <w:p w:rsidR="00E56E5B" w:rsidRPr="0076083E" w:rsidRDefault="006860AB" w:rsidP="00526A5E">
      <w:pPr>
        <w:jc w:val="both"/>
      </w:pPr>
      <w:r w:rsidRPr="0076083E">
        <w:t xml:space="preserve">Pro analýzu vnitřního </w:t>
      </w:r>
      <w:r w:rsidR="002A6AF7" w:rsidRPr="0076083E">
        <w:t xml:space="preserve">a vnějšího </w:t>
      </w:r>
      <w:r w:rsidRPr="0076083E">
        <w:t xml:space="preserve">prostředí </w:t>
      </w:r>
      <w:r w:rsidR="002A6AF7" w:rsidRPr="0076083E">
        <w:t>PAPDUN</w:t>
      </w:r>
      <w:r w:rsidRPr="0076083E">
        <w:t xml:space="preserve"> je pro potřeby této koncepce využita metoda „7S“. Předpokladem je, že stejně jako jiné procesy, musí mít v souladu určité elementy.  Analýza se skládá ze 7 elementů, které jsou rozděleny na "tvrdé" a "měkké". Tvrdé elementy jsou </w:t>
      </w:r>
      <w:proofErr w:type="spellStart"/>
      <w:r w:rsidRPr="0076083E">
        <w:t>strategy</w:t>
      </w:r>
      <w:proofErr w:type="spellEnd"/>
      <w:r w:rsidRPr="0076083E">
        <w:t xml:space="preserve"> (strategie), </w:t>
      </w:r>
      <w:proofErr w:type="spellStart"/>
      <w:r w:rsidRPr="0076083E">
        <w:t>structure</w:t>
      </w:r>
      <w:proofErr w:type="spellEnd"/>
      <w:r w:rsidRPr="0076083E">
        <w:t xml:space="preserve"> (</w:t>
      </w:r>
      <w:r w:rsidR="00E56E5B" w:rsidRPr="0076083E">
        <w:t>struktura</w:t>
      </w:r>
      <w:r w:rsidRPr="0076083E">
        <w:t xml:space="preserve">) a </w:t>
      </w:r>
      <w:proofErr w:type="spellStart"/>
      <w:r w:rsidRPr="0076083E">
        <w:t>systems</w:t>
      </w:r>
      <w:proofErr w:type="spellEnd"/>
      <w:r w:rsidRPr="0076083E">
        <w:t xml:space="preserve"> (procesy). Měkké jsou pak </w:t>
      </w:r>
      <w:proofErr w:type="spellStart"/>
      <w:r w:rsidRPr="0076083E">
        <w:t>shared</w:t>
      </w:r>
      <w:proofErr w:type="spellEnd"/>
      <w:r w:rsidRPr="0076083E">
        <w:t xml:space="preserve"> </w:t>
      </w:r>
      <w:proofErr w:type="spellStart"/>
      <w:r w:rsidRPr="0076083E">
        <w:t>values</w:t>
      </w:r>
      <w:proofErr w:type="spellEnd"/>
      <w:r w:rsidRPr="0076083E">
        <w:t xml:space="preserve"> (hodnoty), </w:t>
      </w:r>
      <w:proofErr w:type="spellStart"/>
      <w:r w:rsidRPr="0076083E">
        <w:t>skills</w:t>
      </w:r>
      <w:proofErr w:type="spellEnd"/>
      <w:r w:rsidRPr="0076083E">
        <w:t xml:space="preserve"> (kompetence), style (řízení a kultura), </w:t>
      </w:r>
      <w:proofErr w:type="spellStart"/>
      <w:r w:rsidRPr="0076083E">
        <w:t>staff</w:t>
      </w:r>
      <w:proofErr w:type="spellEnd"/>
      <w:r w:rsidRPr="0076083E">
        <w:t xml:space="preserve"> </w:t>
      </w:r>
      <w:r w:rsidR="00E56E5B" w:rsidRPr="0076083E">
        <w:t>(zaměstnanci)</w:t>
      </w:r>
    </w:p>
    <w:p w:rsidR="00E56E5B" w:rsidRPr="0076083E" w:rsidRDefault="00E56E5B" w:rsidP="00526A5E">
      <w:pPr>
        <w:jc w:val="both"/>
      </w:pPr>
    </w:p>
    <w:p w:rsidR="006860AB" w:rsidRPr="0076083E" w:rsidRDefault="00EC265A" w:rsidP="00526A5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0;margin-top:298.3pt;width:293.8pt;height:24.05pt;z-index:251658240" stroked="f">
            <v:textbox style="mso-fit-shape-to-text:t" inset="0,0,0,0">
              <w:txbxContent>
                <w:p w:rsidR="00E56E5B" w:rsidRPr="00D63324" w:rsidRDefault="00E56E5B" w:rsidP="00E56E5B">
                  <w:pPr>
                    <w:pStyle w:val="Titulek"/>
                  </w:pPr>
                  <w:r>
                    <w:t xml:space="preserve">Obrázek </w:t>
                  </w:r>
                  <w:fldSimple w:instr=" SEQ Obrázek \* ARABIC ">
                    <w:r w:rsidR="006D3814">
                      <w:rPr>
                        <w:noProof/>
                      </w:rPr>
                      <w:t>1</w:t>
                    </w:r>
                  </w:fldSimple>
                  <w:r>
                    <w:t xml:space="preserve"> Struktura 7S</w:t>
                  </w:r>
                </w:p>
              </w:txbxContent>
            </v:textbox>
          </v:shape>
        </w:pict>
      </w:r>
      <w:r w:rsidR="00FA63FF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731260" cy="3731260"/>
            <wp:effectExtent l="0" t="0" r="0" b="2540"/>
            <wp:wrapNone/>
            <wp:docPr id="66" name="Diagram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65pt;height:293.65pt">
            <v:imagedata croptop="-65520f" cropbottom="65520f"/>
          </v:shape>
        </w:pict>
      </w:r>
    </w:p>
    <w:p w:rsidR="006860AB" w:rsidRPr="0076083E" w:rsidRDefault="006860AB" w:rsidP="00526A5E">
      <w:pPr>
        <w:pStyle w:val="Nadpis3"/>
        <w:jc w:val="both"/>
        <w:rPr>
          <w:rFonts w:ascii="Calibri" w:hAnsi="Calibri"/>
          <w:color w:val="auto"/>
          <w:sz w:val="22"/>
          <w:szCs w:val="22"/>
        </w:rPr>
      </w:pPr>
      <w:bookmarkStart w:id="3" w:name="_Toc484412986"/>
      <w:r w:rsidRPr="0076083E">
        <w:rPr>
          <w:rFonts w:ascii="Calibri" w:hAnsi="Calibri"/>
          <w:color w:val="auto"/>
          <w:sz w:val="22"/>
          <w:szCs w:val="22"/>
        </w:rPr>
        <w:t>3.1.1 Tvrdé elementy 7S</w:t>
      </w:r>
      <w:bookmarkEnd w:id="3"/>
    </w:p>
    <w:p w:rsidR="00526A5E" w:rsidRDefault="00526A5E" w:rsidP="00526A5E">
      <w:pPr>
        <w:jc w:val="both"/>
        <w:rPr>
          <w:b/>
        </w:rPr>
      </w:pPr>
    </w:p>
    <w:p w:rsidR="006860AB" w:rsidRPr="00526A5E" w:rsidRDefault="006860AB" w:rsidP="00526A5E">
      <w:pPr>
        <w:jc w:val="both"/>
        <w:rPr>
          <w:b/>
        </w:rPr>
      </w:pPr>
      <w:r w:rsidRPr="00526A5E">
        <w:rPr>
          <w:b/>
        </w:rPr>
        <w:t>Strategie</w:t>
      </w:r>
    </w:p>
    <w:p w:rsidR="006860AB" w:rsidRPr="0076083E" w:rsidRDefault="006860AB" w:rsidP="00526A5E">
      <w:pPr>
        <w:jc w:val="both"/>
      </w:pPr>
      <w:r w:rsidRPr="0076083E">
        <w:t>Vize</w:t>
      </w:r>
      <w:r w:rsidR="00F56A3D" w:rsidRPr="0076083E">
        <w:t xml:space="preserve"> </w:t>
      </w:r>
      <w:r w:rsidR="002A6AF7" w:rsidRPr="0076083E">
        <w:t>PAPDUN</w:t>
      </w:r>
      <w:r w:rsidRPr="0076083E">
        <w:t>:</w:t>
      </w:r>
    </w:p>
    <w:p w:rsidR="00C24B17" w:rsidRPr="0076083E" w:rsidRDefault="002A6AF7" w:rsidP="00526A5E">
      <w:pPr>
        <w:pStyle w:val="Odstavecseseznamem"/>
        <w:jc w:val="both"/>
      </w:pPr>
      <w:r w:rsidRPr="0076083E">
        <w:t xml:space="preserve">Partnerství pro duševně nemocné je </w:t>
      </w:r>
      <w:r w:rsidR="006860AB" w:rsidRPr="0076083E">
        <w:t>trvalý proces</w:t>
      </w:r>
      <w:r w:rsidR="004314A1" w:rsidRPr="0076083E">
        <w:t xml:space="preserve"> založený na partnerské spolupráci, sdílení zkušeností a na realizaci aktivit, které podporují </w:t>
      </w:r>
      <w:r w:rsidRPr="0076083E">
        <w:t>zvyšování kvality života lidí v</w:t>
      </w:r>
      <w:r w:rsidR="00D9204C" w:rsidRPr="0076083E">
        <w:t> </w:t>
      </w:r>
      <w:r w:rsidRPr="0076083E">
        <w:t>regionu</w:t>
      </w:r>
      <w:r w:rsidR="00D9204C" w:rsidRPr="0076083E">
        <w:t>,</w:t>
      </w:r>
      <w:r w:rsidRPr="0076083E">
        <w:t xml:space="preserve"> osob s duševním onemocněním a jejich rodin. Partnerství </w:t>
      </w:r>
      <w:r w:rsidR="00D9204C" w:rsidRPr="0076083E">
        <w:t>se opírá o zapojení osob s duševním onemocněním do rozhodování o síti služeb, která je pro ně určená, a přispívá k jejich zapojení do společnosti.</w:t>
      </w:r>
    </w:p>
    <w:p w:rsidR="006860AB" w:rsidRPr="0076083E" w:rsidRDefault="006860AB" w:rsidP="00526A5E">
      <w:pPr>
        <w:jc w:val="both"/>
      </w:pPr>
      <w:r w:rsidRPr="0076083E">
        <w:t xml:space="preserve">Činnosti </w:t>
      </w:r>
      <w:r w:rsidR="00D9204C" w:rsidRPr="0076083E">
        <w:t>PAPDUN</w:t>
      </w:r>
      <w:r w:rsidR="004B4E8D" w:rsidRPr="0076083E">
        <w:t xml:space="preserve"> </w:t>
      </w:r>
      <w:r w:rsidRPr="0076083E">
        <w:t>mají tyto obecné cíle:</w:t>
      </w:r>
    </w:p>
    <w:p w:rsidR="00D36F10" w:rsidRPr="0076083E" w:rsidRDefault="00D36F10" w:rsidP="00526A5E">
      <w:pPr>
        <w:pStyle w:val="Odstavecseseznamem"/>
        <w:numPr>
          <w:ilvl w:val="0"/>
          <w:numId w:val="2"/>
        </w:numPr>
        <w:jc w:val="both"/>
      </w:pPr>
      <w:r w:rsidRPr="0076083E">
        <w:t xml:space="preserve">Podpora rozhodování orgánů územně samosprávných celků definováním odborné a politické shody v oblasti </w:t>
      </w:r>
      <w:r w:rsidR="00D9204C" w:rsidRPr="0076083E">
        <w:t>služeb pro osoby s duševním onemocněním</w:t>
      </w:r>
    </w:p>
    <w:p w:rsidR="006860AB" w:rsidRPr="0076083E" w:rsidRDefault="006860AB" w:rsidP="00526A5E">
      <w:pPr>
        <w:pStyle w:val="Odstavecseseznamem"/>
        <w:numPr>
          <w:ilvl w:val="0"/>
          <w:numId w:val="2"/>
        </w:numPr>
        <w:jc w:val="both"/>
      </w:pPr>
      <w:r w:rsidRPr="0076083E">
        <w:lastRenderedPageBreak/>
        <w:t xml:space="preserve">Vyhledávání a </w:t>
      </w:r>
      <w:r w:rsidR="004B4E8D" w:rsidRPr="0076083E">
        <w:t>sdílení</w:t>
      </w:r>
      <w:r w:rsidRPr="0076083E">
        <w:t xml:space="preserve"> inovací</w:t>
      </w:r>
      <w:r w:rsidR="004B4E8D" w:rsidRPr="0076083E">
        <w:t xml:space="preserve"> </w:t>
      </w:r>
      <w:r w:rsidR="00D9204C" w:rsidRPr="0076083E">
        <w:t>v oblasti péče a podpory pro osoby s duševním onemocněním a jejich rodiny</w:t>
      </w:r>
    </w:p>
    <w:p w:rsidR="006860AB" w:rsidRPr="0076083E" w:rsidRDefault="006860AB" w:rsidP="00526A5E">
      <w:pPr>
        <w:pStyle w:val="Odstavecseseznamem"/>
        <w:numPr>
          <w:ilvl w:val="0"/>
          <w:numId w:val="2"/>
        </w:numPr>
        <w:jc w:val="both"/>
      </w:pPr>
      <w:r w:rsidRPr="0076083E">
        <w:t>Realizace konkrétních aktivit</w:t>
      </w:r>
      <w:r w:rsidR="004B4E8D" w:rsidRPr="0076083E">
        <w:t xml:space="preserve"> podporujících rozvoj </w:t>
      </w:r>
      <w:r w:rsidR="00D9204C" w:rsidRPr="0076083E">
        <w:t>komplexní sítě služeb pro osoby s duševním onemocněním v regionu</w:t>
      </w:r>
      <w:r w:rsidRPr="0076083E">
        <w:t xml:space="preserve"> </w:t>
      </w:r>
    </w:p>
    <w:p w:rsidR="004314A1" w:rsidRPr="0076083E" w:rsidRDefault="004314A1" w:rsidP="00526A5E">
      <w:pPr>
        <w:pStyle w:val="Odstavecseseznamem"/>
        <w:numPr>
          <w:ilvl w:val="0"/>
          <w:numId w:val="2"/>
        </w:numPr>
        <w:jc w:val="both"/>
      </w:pPr>
      <w:r w:rsidRPr="0076083E">
        <w:t xml:space="preserve">Setkávání aktérů </w:t>
      </w:r>
      <w:r w:rsidR="00D9204C" w:rsidRPr="0076083E">
        <w:t>PAPDUN</w:t>
      </w:r>
    </w:p>
    <w:p w:rsidR="004314A1" w:rsidRPr="0076083E" w:rsidRDefault="006860AB" w:rsidP="00526A5E">
      <w:pPr>
        <w:pStyle w:val="Odstavecseseznamem"/>
        <w:numPr>
          <w:ilvl w:val="0"/>
          <w:numId w:val="2"/>
        </w:numPr>
        <w:jc w:val="both"/>
      </w:pPr>
      <w:r w:rsidRPr="0076083E">
        <w:t xml:space="preserve">Propagace a prezentace činností </w:t>
      </w:r>
      <w:r w:rsidR="00D9204C" w:rsidRPr="0076083E">
        <w:t>PAPDUN</w:t>
      </w:r>
      <w:r w:rsidRPr="0076083E">
        <w:t xml:space="preserve"> </w:t>
      </w:r>
    </w:p>
    <w:p w:rsidR="00526A5E" w:rsidRDefault="00526A5E" w:rsidP="00526A5E">
      <w:pPr>
        <w:jc w:val="both"/>
        <w:rPr>
          <w:b/>
        </w:rPr>
      </w:pPr>
    </w:p>
    <w:p w:rsidR="006860AB" w:rsidRPr="0076083E" w:rsidRDefault="006860AB" w:rsidP="00526A5E">
      <w:pPr>
        <w:jc w:val="both"/>
        <w:rPr>
          <w:b/>
        </w:rPr>
      </w:pPr>
      <w:r w:rsidRPr="0076083E">
        <w:rPr>
          <w:b/>
        </w:rPr>
        <w:t>Struktura</w:t>
      </w:r>
    </w:p>
    <w:p w:rsidR="004314A1" w:rsidRPr="0076083E" w:rsidRDefault="00D9204C" w:rsidP="00526A5E">
      <w:pPr>
        <w:jc w:val="both"/>
      </w:pPr>
      <w:r w:rsidRPr="0076083E">
        <w:t>Do práce</w:t>
      </w:r>
      <w:r w:rsidR="004314A1" w:rsidRPr="0076083E">
        <w:t xml:space="preserve"> </w:t>
      </w:r>
      <w:r w:rsidRPr="0076083E">
        <w:t>PAPDUN</w:t>
      </w:r>
      <w:r w:rsidR="004314A1" w:rsidRPr="0076083E">
        <w:t xml:space="preserve"> se aktivně zapojují jednotlivci i organizace, kteří se chtějí podílet na rozvoji </w:t>
      </w:r>
      <w:r w:rsidRPr="0076083E">
        <w:t xml:space="preserve">komplexní sítě služeb pro </w:t>
      </w:r>
      <w:proofErr w:type="gramStart"/>
      <w:r w:rsidRPr="0076083E">
        <w:t>ODO</w:t>
      </w:r>
      <w:proofErr w:type="gramEnd"/>
      <w:r w:rsidR="004314A1" w:rsidRPr="0076083E">
        <w:t xml:space="preserve"> na území ORP Otrokovice. Tyto osoby a organizace jsou souhrnně nazývány aktéři </w:t>
      </w:r>
      <w:r w:rsidRPr="0076083E">
        <w:t>PAPDUN</w:t>
      </w:r>
      <w:r w:rsidR="004314A1" w:rsidRPr="0076083E">
        <w:t xml:space="preserve">. Mezi </w:t>
      </w:r>
      <w:r w:rsidR="00C16877" w:rsidRPr="0076083E">
        <w:t xml:space="preserve">aktivně se zapojující </w:t>
      </w:r>
      <w:r w:rsidR="004314A1" w:rsidRPr="0076083E">
        <w:t xml:space="preserve">aktéry </w:t>
      </w:r>
      <w:r w:rsidRPr="0076083E">
        <w:t>PAPDUN</w:t>
      </w:r>
      <w:r w:rsidR="004314A1" w:rsidRPr="0076083E">
        <w:t xml:space="preserve"> patří zejména</w:t>
      </w:r>
      <w:r w:rsidRPr="0076083E">
        <w:t xml:space="preserve"> poskytovatelé sociálních služeb, organizace zabezpečující zájmové a neformální vzdělávání, psychiatři, zaměstnanci veřejné správy, politici, neformální pečovatelé z řad rodin ODO a především samotné osoby s duševním onemocněním.</w:t>
      </w:r>
    </w:p>
    <w:p w:rsidR="00D87BA9" w:rsidRPr="0076083E" w:rsidRDefault="00D9204C" w:rsidP="00526A5E">
      <w:pPr>
        <w:jc w:val="both"/>
      </w:pPr>
      <w:r w:rsidRPr="0076083E">
        <w:t>PAPDUN</w:t>
      </w:r>
      <w:r w:rsidR="00D87BA9" w:rsidRPr="0076083E">
        <w:t xml:space="preserve"> </w:t>
      </w:r>
      <w:r w:rsidR="00234E17" w:rsidRPr="0076083E">
        <w:t>je organizován</w:t>
      </w:r>
      <w:r w:rsidRPr="0076083E">
        <w:t>o</w:t>
      </w:r>
      <w:r w:rsidR="00D36F10" w:rsidRPr="0076083E">
        <w:t xml:space="preserve"> koordinátorem </w:t>
      </w:r>
      <w:r w:rsidRPr="0076083E">
        <w:t>PAPDUN</w:t>
      </w:r>
      <w:r w:rsidR="00D36F10" w:rsidRPr="0076083E">
        <w:t xml:space="preserve"> či realizačním týmem. </w:t>
      </w:r>
      <w:r w:rsidR="00D87BA9" w:rsidRPr="0076083E">
        <w:t xml:space="preserve">Udržení pozice koordinátora </w:t>
      </w:r>
      <w:r w:rsidRPr="0076083E">
        <w:t>PAPDUN</w:t>
      </w:r>
      <w:r w:rsidR="00D87BA9" w:rsidRPr="0076083E">
        <w:t xml:space="preserve"> je </w:t>
      </w:r>
      <w:r w:rsidR="007A5BF0" w:rsidRPr="0076083E">
        <w:t xml:space="preserve">velmi důležitou </w:t>
      </w:r>
      <w:r w:rsidR="00D87BA9" w:rsidRPr="0076083E">
        <w:t xml:space="preserve">podmínkou udržitelnosti aktivit </w:t>
      </w:r>
      <w:r w:rsidRPr="0076083E">
        <w:t>PAPDUN, včetně evaluace</w:t>
      </w:r>
      <w:r w:rsidR="00D6417B" w:rsidRPr="0076083E">
        <w:t>. P</w:t>
      </w:r>
      <w:r w:rsidRPr="0076083E">
        <w:t>ředpokládá</w:t>
      </w:r>
      <w:r w:rsidR="00D6417B" w:rsidRPr="0076083E">
        <w:t xml:space="preserve"> se</w:t>
      </w:r>
      <w:r w:rsidRPr="0076083E">
        <w:t xml:space="preserve">, že vytvoření Koncepce komplexní sítě služeb pro </w:t>
      </w:r>
      <w:proofErr w:type="gramStart"/>
      <w:r w:rsidRPr="0076083E">
        <w:t>ODO</w:t>
      </w:r>
      <w:proofErr w:type="gramEnd"/>
      <w:r w:rsidRPr="0076083E">
        <w:t xml:space="preserve"> povede k tomu, že jednotlivé kroky k</w:t>
      </w:r>
      <w:r w:rsidR="00D6417B" w:rsidRPr="0076083E">
        <w:t xml:space="preserve"> vytvoření a </w:t>
      </w:r>
      <w:r w:rsidRPr="0076083E">
        <w:t>zajištění této sítě budou zapojenými aktéry realizovány</w:t>
      </w:r>
      <w:r w:rsidR="00D6417B" w:rsidRPr="0076083E">
        <w:t>, a že tento proces bude řízený.</w:t>
      </w:r>
      <w:r w:rsidR="00234E17" w:rsidRPr="0076083E">
        <w:t xml:space="preserve"> </w:t>
      </w:r>
    </w:p>
    <w:p w:rsidR="00AE1359" w:rsidRPr="0076083E" w:rsidRDefault="00FA63FF" w:rsidP="00526A5E">
      <w:pPr>
        <w:tabs>
          <w:tab w:val="left" w:pos="6361"/>
        </w:tabs>
        <w:jc w:val="both"/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4022090" cy="4022090"/>
            <wp:effectExtent l="19050" t="0" r="0" b="0"/>
            <wp:wrapNone/>
            <wp:docPr id="121" name="Diagram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EC265A">
        <w:pict>
          <v:shape id="_x0000_i1026" type="#_x0000_t75" style="width:322.45pt;height:322.45pt">
            <v:imagedata croptop="-65520f" cropbottom="65520f"/>
          </v:shape>
        </w:pict>
      </w:r>
    </w:p>
    <w:p w:rsidR="00AE1359" w:rsidRPr="0076083E" w:rsidRDefault="00EC265A" w:rsidP="00526A5E">
      <w:pPr>
        <w:tabs>
          <w:tab w:val="left" w:pos="6361"/>
        </w:tabs>
        <w:jc w:val="both"/>
      </w:pPr>
      <w:r>
        <w:rPr>
          <w:noProof/>
        </w:rPr>
        <w:pict>
          <v:shape id="_x0000_s1157" type="#_x0000_t202" style="position:absolute;left:0;text-align:left;margin-left:.35pt;margin-top:12.95pt;width:6in;height:24.05pt;z-index:251659264" stroked="f">
            <v:textbox style="mso-next-textbox:#_x0000_s1157;mso-fit-shape-to-text:t" inset="0,0,0,0">
              <w:txbxContent>
                <w:p w:rsidR="00AE1359" w:rsidRPr="007D1A2A" w:rsidRDefault="00AE1359" w:rsidP="00AE1359">
                  <w:pPr>
                    <w:pStyle w:val="Titulek"/>
                  </w:pPr>
                  <w:r>
                    <w:t xml:space="preserve">Obrázek </w:t>
                  </w:r>
                  <w:fldSimple w:instr=" SEQ Obrázek \* ARABIC ">
                    <w:r w:rsidR="006D3814">
                      <w:rPr>
                        <w:noProof/>
                      </w:rPr>
                      <w:t>2</w:t>
                    </w:r>
                  </w:fldSimple>
                  <w:r>
                    <w:t xml:space="preserve"> Schéma struktury PAPDUN</w:t>
                  </w:r>
                </w:p>
              </w:txbxContent>
            </v:textbox>
          </v:shape>
        </w:pict>
      </w:r>
    </w:p>
    <w:p w:rsidR="001158BD" w:rsidRPr="0076083E" w:rsidRDefault="00526A5E" w:rsidP="00526A5E">
      <w:pPr>
        <w:jc w:val="both"/>
      </w:pPr>
      <w:r>
        <w:lastRenderedPageBreak/>
        <w:t>PAPDUN je slo</w:t>
      </w:r>
      <w:r w:rsidR="00AE1359" w:rsidRPr="0076083E">
        <w:t xml:space="preserve">ženo z jednotlivých skupin aktérů, kteří do procesu vnášejí svou odbornost, znalosti, dovednosti. Ústředním bodem jsou osoby s duševním onemocněním, což je cílová skupina celého procesu. </w:t>
      </w:r>
    </w:p>
    <w:p w:rsidR="000559D3" w:rsidRPr="0076083E" w:rsidRDefault="00AE1359" w:rsidP="00526A5E">
      <w:pPr>
        <w:jc w:val="both"/>
      </w:pPr>
      <w:r w:rsidRPr="0076083E">
        <w:t xml:space="preserve">ODO jsou zároveň jedním z aktérů partnerství, protože se aktivně podílí na analýze stávajícího stavu a budou se podílet také na nastavení cílů a na jejich realizaci. </w:t>
      </w:r>
      <w:r w:rsidR="001158BD" w:rsidRPr="0076083E">
        <w:t>Mají jedinečný vhled do situace, sdílejí s ostatní aktéry své vlastní zkušenosti s duševním onemocněním. Posuzují reálnost a relevantnost plánovaných řešení. Poskytovatelé sociálních služeb, psychiatři a sociální pracovníci veřejné správy přináší do partnerství odborné znalosti a kapacitu. Na jejich schopnosti vytvořit a udržet nastavené služby a činnosti ve velké míře závisí reálný dopad výsledků projektu do života ODO a jejich rodin. Rodiny osob s duševním onemo</w:t>
      </w:r>
      <w:r w:rsidR="00196B0D" w:rsidRPr="0076083E">
        <w:t xml:space="preserve">cněním jsou do značné míry neformálními pečovateli, proto je jejich podíl na kvalitě života ODO zásadní. Rodiny osob s duševním onemocněním jsou zároveň cílovou skupinou PAPDUN, protože duševní onemocnění člena rodiny může přispívat k ohrožení rodiny sociálním vyloučením a může také zhoršovat zdravotní stav členů rodiny. Politici v partnerství zastupují hlas veřejnosti a nesou odpovědnost za výsledky projektu a celého procesu. Zároveň mají odpovědnost za financování realizace jednotlivých naplánovaných služeb a činností z veřejných rozpočtů. Politici svým vystupováním ovlivňují veřejnost, proto sehrávají důležitou roli v oblasti osvěty. </w:t>
      </w:r>
      <w:r w:rsidR="000559D3" w:rsidRPr="0076083E">
        <w:t xml:space="preserve">Koordinátor/ realizační tým je osoba nebo skupina osob, která je pověřena organizováním činností </w:t>
      </w:r>
      <w:r w:rsidR="00FE1DED" w:rsidRPr="0076083E">
        <w:t>PAPDUN</w:t>
      </w:r>
      <w:r w:rsidR="000559D3" w:rsidRPr="0076083E">
        <w:t xml:space="preserve">. Má funkci </w:t>
      </w:r>
      <w:r w:rsidR="00FE1DED" w:rsidRPr="0076083E">
        <w:t>koordinátora procesu, je složen z osob, které do partnerství vnáší odborný náhled na fungování sítě služeb, propojují jednotlivé aktéry, zapojují další odborníky, zajišťují aktivity zaměřené na komunikaci. V</w:t>
      </w:r>
      <w:r w:rsidR="000559D3" w:rsidRPr="0076083E">
        <w:t xml:space="preserve"> případě financování </w:t>
      </w:r>
      <w:r w:rsidR="00FE1DED" w:rsidRPr="0076083E">
        <w:t>PAPDUN</w:t>
      </w:r>
      <w:r w:rsidR="000559D3" w:rsidRPr="0076083E">
        <w:t xml:space="preserve"> formou dotací z externích zdrojů má </w:t>
      </w:r>
      <w:r w:rsidR="00FE1DED" w:rsidRPr="0076083E">
        <w:t xml:space="preserve">RT </w:t>
      </w:r>
      <w:r w:rsidR="000559D3" w:rsidRPr="0076083E">
        <w:t>za</w:t>
      </w:r>
      <w:r w:rsidR="00651CD9" w:rsidRPr="0076083E">
        <w:t xml:space="preserve"> úkol administrovat tuto dotaci.</w:t>
      </w:r>
    </w:p>
    <w:p w:rsidR="006860AB" w:rsidRPr="0076083E" w:rsidRDefault="003062B3" w:rsidP="00526A5E">
      <w:pPr>
        <w:jc w:val="both"/>
        <w:rPr>
          <w:b/>
        </w:rPr>
      </w:pPr>
      <w:r w:rsidRPr="0076083E">
        <w:rPr>
          <w:b/>
        </w:rPr>
        <w:t>Systémy</w:t>
      </w:r>
    </w:p>
    <w:p w:rsidR="00526A5E" w:rsidRDefault="00D152A9" w:rsidP="00526A5E">
      <w:pPr>
        <w:jc w:val="both"/>
      </w:pPr>
      <w:r w:rsidRPr="0076083E">
        <w:t xml:space="preserve">Projekt </w:t>
      </w:r>
      <w:r w:rsidR="00FE1DED" w:rsidRPr="0076083E">
        <w:t>PAPDUN</w:t>
      </w:r>
      <w:r w:rsidRPr="0076083E">
        <w:t xml:space="preserve">, který je realizován za účelem </w:t>
      </w:r>
      <w:r w:rsidR="00FE1DED" w:rsidRPr="0076083E">
        <w:t xml:space="preserve">vytvoření Koncepce komplexní sítě služeb pro </w:t>
      </w:r>
      <w:proofErr w:type="gramStart"/>
      <w:r w:rsidR="00FE1DED" w:rsidRPr="0076083E">
        <w:t>ODO</w:t>
      </w:r>
      <w:proofErr w:type="gramEnd"/>
      <w:r w:rsidR="00FE1DED" w:rsidRPr="0076083E">
        <w:t xml:space="preserve"> a nastartování fungování partnerství</w:t>
      </w:r>
      <w:r w:rsidR="00B52C56" w:rsidRPr="0076083E">
        <w:t>,</w:t>
      </w:r>
      <w:r w:rsidRPr="0076083E">
        <w:t xml:space="preserve"> je řízen realizačním týmem Odboru </w:t>
      </w:r>
      <w:r w:rsidR="00FE1DED" w:rsidRPr="0076083E">
        <w:t>sociálního</w:t>
      </w:r>
      <w:r w:rsidRPr="0076083E">
        <w:t xml:space="preserve"> města Otrokovice. Z toho titulu je pro administraci a finanční řízení projektu nezbytné využívání dvou systémů, a to systému pro administraci projektů MS2014+, a </w:t>
      </w:r>
      <w:r w:rsidR="00651CD9" w:rsidRPr="0076083E">
        <w:t xml:space="preserve">informačního </w:t>
      </w:r>
      <w:r w:rsidRPr="0076083E">
        <w:t>systému VERA, který je využíván městem Otrokovice</w:t>
      </w:r>
      <w:r w:rsidR="00B52C56" w:rsidRPr="0076083E">
        <w:t>,</w:t>
      </w:r>
      <w:r w:rsidRPr="0076083E">
        <w:t xml:space="preserve"> a pro realizaci projektu je důležitý zejména v návaznosti </w:t>
      </w:r>
      <w:r w:rsidR="00B52C56" w:rsidRPr="0076083E">
        <w:t>na finanční řízení a účetnictví.</w:t>
      </w:r>
      <w:r w:rsidR="0010595E" w:rsidRPr="0076083E">
        <w:t xml:space="preserve"> </w:t>
      </w:r>
    </w:p>
    <w:p w:rsidR="0010595E" w:rsidRPr="0076083E" w:rsidRDefault="00526A5E" w:rsidP="00526A5E">
      <w:pPr>
        <w:jc w:val="both"/>
      </w:pPr>
      <w:r>
        <w:br w:type="page"/>
      </w:r>
    </w:p>
    <w:p w:rsidR="006860AB" w:rsidRPr="0076083E" w:rsidRDefault="006860AB" w:rsidP="00526A5E">
      <w:pPr>
        <w:pStyle w:val="Nadpis3"/>
        <w:jc w:val="both"/>
        <w:rPr>
          <w:rFonts w:ascii="Calibri" w:hAnsi="Calibri"/>
          <w:color w:val="auto"/>
          <w:sz w:val="22"/>
          <w:szCs w:val="22"/>
        </w:rPr>
      </w:pPr>
      <w:bookmarkStart w:id="4" w:name="_Toc484412987"/>
      <w:r w:rsidRPr="0076083E">
        <w:rPr>
          <w:rFonts w:ascii="Calibri" w:hAnsi="Calibri"/>
          <w:color w:val="auto"/>
          <w:sz w:val="22"/>
          <w:szCs w:val="22"/>
        </w:rPr>
        <w:lastRenderedPageBreak/>
        <w:t>3.1.2 Měkké elementy 7S</w:t>
      </w:r>
      <w:bookmarkEnd w:id="4"/>
    </w:p>
    <w:p w:rsidR="00526A5E" w:rsidRDefault="006860AB" w:rsidP="00526A5E">
      <w:pPr>
        <w:jc w:val="both"/>
      </w:pPr>
      <w:r w:rsidRPr="0076083E">
        <w:t xml:space="preserve">Měkké elementy jsou poměrně obtížně definovatelné vzhledem ke své nestálosti a proměnlivosti. V době vzniku </w:t>
      </w:r>
      <w:r w:rsidR="00FE1DED" w:rsidRPr="0076083E">
        <w:t>PAPDUN</w:t>
      </w:r>
      <w:r w:rsidRPr="0076083E">
        <w:t xml:space="preserve"> je možno je popsat následujícím způsobem.</w:t>
      </w:r>
    </w:p>
    <w:p w:rsidR="00526A5E" w:rsidRDefault="00526A5E" w:rsidP="00526A5E">
      <w:pPr>
        <w:jc w:val="both"/>
      </w:pPr>
    </w:p>
    <w:p w:rsidR="006860AB" w:rsidRPr="0076083E" w:rsidRDefault="006860AB" w:rsidP="00526A5E">
      <w:pPr>
        <w:jc w:val="both"/>
        <w:rPr>
          <w:b/>
        </w:rPr>
      </w:pPr>
      <w:r w:rsidRPr="0076083E">
        <w:rPr>
          <w:b/>
        </w:rPr>
        <w:t>Hodnoty</w:t>
      </w:r>
    </w:p>
    <w:p w:rsidR="006860AB" w:rsidRPr="0076083E" w:rsidRDefault="00FE1DED" w:rsidP="00526A5E">
      <w:pPr>
        <w:jc w:val="both"/>
      </w:pPr>
      <w:r w:rsidRPr="0076083E">
        <w:t>PAPDUN</w:t>
      </w:r>
      <w:r w:rsidR="00B52C56" w:rsidRPr="0076083E">
        <w:t xml:space="preserve"> j</w:t>
      </w:r>
      <w:r w:rsidR="00651CD9" w:rsidRPr="0076083E">
        <w:t>e postaven</w:t>
      </w:r>
      <w:r w:rsidRPr="0076083E">
        <w:t>o</w:t>
      </w:r>
      <w:r w:rsidR="00651CD9" w:rsidRPr="0076083E">
        <w:t xml:space="preserve"> na principech </w:t>
      </w:r>
      <w:r w:rsidRPr="0076083E">
        <w:t>partnerství</w:t>
      </w:r>
      <w:r w:rsidR="00651CD9" w:rsidRPr="0076083E">
        <w:t>, které vychází z principů komunitního plánování (</w:t>
      </w:r>
      <w:proofErr w:type="spellStart"/>
      <w:r w:rsidR="00651CD9" w:rsidRPr="0076083E">
        <w:t>komunitně</w:t>
      </w:r>
      <w:proofErr w:type="spellEnd"/>
      <w:r w:rsidR="00651CD9" w:rsidRPr="0076083E">
        <w:t xml:space="preserve"> řízeného plánování). </w:t>
      </w:r>
    </w:p>
    <w:p w:rsidR="00651CD9" w:rsidRPr="0076083E" w:rsidRDefault="00651CD9" w:rsidP="00526A5E">
      <w:pPr>
        <w:jc w:val="both"/>
      </w:pPr>
      <w:r w:rsidRPr="0076083E">
        <w:t>Princip spolupráce</w:t>
      </w:r>
    </w:p>
    <w:p w:rsidR="00651CD9" w:rsidRPr="0076083E" w:rsidRDefault="00651CD9" w:rsidP="00526A5E">
      <w:pPr>
        <w:jc w:val="both"/>
      </w:pPr>
      <w:r w:rsidRPr="0076083E">
        <w:t xml:space="preserve">V rámci </w:t>
      </w:r>
      <w:r w:rsidR="00FE1DED" w:rsidRPr="0076083E">
        <w:t>PAPDUN</w:t>
      </w:r>
      <w:r w:rsidRPr="0076083E">
        <w:t xml:space="preserve"> spolu plánují a spolupracují minimálně tři strany: </w:t>
      </w:r>
      <w:r w:rsidR="00F85A28" w:rsidRPr="0076083E">
        <w:t>zadavatelé</w:t>
      </w:r>
      <w:r w:rsidRPr="0076083E">
        <w:t>, poskytovatelé a</w:t>
      </w:r>
      <w:r w:rsidR="008E0E61" w:rsidRPr="0076083E">
        <w:t xml:space="preserve"> </w:t>
      </w:r>
      <w:r w:rsidRPr="0076083E">
        <w:t>uživatelé.</w:t>
      </w:r>
      <w:r w:rsidR="00FE1DED" w:rsidRPr="0076083E">
        <w:t xml:space="preserve"> Cílem je adekvátním způsobem zapojit všechny dostupné aktéry, kteří mohou pozitivně ovlivnit reálný dopad projektu do života ODO a jejich rodin.</w:t>
      </w:r>
    </w:p>
    <w:p w:rsidR="008E0E61" w:rsidRPr="0076083E" w:rsidRDefault="00651CD9" w:rsidP="00526A5E">
      <w:pPr>
        <w:numPr>
          <w:ilvl w:val="0"/>
          <w:numId w:val="14"/>
        </w:numPr>
        <w:jc w:val="both"/>
      </w:pPr>
      <w:r w:rsidRPr="0076083E">
        <w:t xml:space="preserve">Zřizovateli jsou míněny především obce </w:t>
      </w:r>
      <w:r w:rsidR="00F85A28" w:rsidRPr="0076083E">
        <w:t>regionu ORP Otrokovice</w:t>
      </w:r>
    </w:p>
    <w:p w:rsidR="008E0E61" w:rsidRPr="0076083E" w:rsidRDefault="00651CD9" w:rsidP="00526A5E">
      <w:pPr>
        <w:numPr>
          <w:ilvl w:val="0"/>
          <w:numId w:val="14"/>
        </w:numPr>
        <w:jc w:val="both"/>
      </w:pPr>
      <w:r w:rsidRPr="0076083E">
        <w:t>Poskytovateli</w:t>
      </w:r>
      <w:r w:rsidR="00F85A28" w:rsidRPr="0076083E">
        <w:t xml:space="preserve"> služeb </w:t>
      </w:r>
      <w:r w:rsidRPr="0076083E">
        <w:t xml:space="preserve">jsou </w:t>
      </w:r>
      <w:r w:rsidR="00F85A28" w:rsidRPr="0076083E">
        <w:t xml:space="preserve">organizace poskytovatelů sociálních služeb, psychiatři, psychologové, organizace sektoru vzdělávání a další </w:t>
      </w:r>
      <w:proofErr w:type="spellStart"/>
      <w:r w:rsidR="00F85A28" w:rsidRPr="0076083E">
        <w:t>odvorníci</w:t>
      </w:r>
      <w:proofErr w:type="spellEnd"/>
      <w:r w:rsidR="008E0E61" w:rsidRPr="0076083E">
        <w:t>.</w:t>
      </w:r>
    </w:p>
    <w:p w:rsidR="00651CD9" w:rsidRPr="0076083E" w:rsidRDefault="00651CD9" w:rsidP="00526A5E">
      <w:pPr>
        <w:numPr>
          <w:ilvl w:val="0"/>
          <w:numId w:val="14"/>
        </w:numPr>
        <w:jc w:val="both"/>
      </w:pPr>
      <w:r w:rsidRPr="0076083E">
        <w:t>Za uživatele jsou považován</w:t>
      </w:r>
      <w:r w:rsidR="00F85A28" w:rsidRPr="0076083E">
        <w:t>y osoby s duševním onemocněním a rodiny osob s duševním onemocněním</w:t>
      </w:r>
      <w:r w:rsidRPr="0076083E">
        <w:t>.</w:t>
      </w:r>
    </w:p>
    <w:p w:rsidR="008E0E61" w:rsidRPr="0076083E" w:rsidRDefault="008E0E61" w:rsidP="00526A5E">
      <w:pPr>
        <w:jc w:val="both"/>
      </w:pPr>
    </w:p>
    <w:p w:rsidR="00651CD9" w:rsidRPr="0076083E" w:rsidRDefault="00651CD9" w:rsidP="00526A5E">
      <w:pPr>
        <w:jc w:val="both"/>
      </w:pPr>
      <w:r w:rsidRPr="0076083E">
        <w:t>Princip zapojení dotčené veřejnosti do plánovacích procesů</w:t>
      </w:r>
    </w:p>
    <w:p w:rsidR="007A5BF0" w:rsidRPr="0076083E" w:rsidRDefault="00651CD9" w:rsidP="00526A5E">
      <w:pPr>
        <w:jc w:val="both"/>
      </w:pPr>
      <w:r w:rsidRPr="0076083E">
        <w:t>V praxi rozlišíme při zapojo</w:t>
      </w:r>
      <w:r w:rsidR="008E0E61" w:rsidRPr="0076083E">
        <w:t>vání dotčené veřejnosti a při vý</w:t>
      </w:r>
      <w:r w:rsidRPr="0076083E">
        <w:t>měně informací s ní čtyři stupně</w:t>
      </w:r>
      <w:r w:rsidR="008E0E61" w:rsidRPr="0076083E">
        <w:t xml:space="preserve"> </w:t>
      </w:r>
      <w:r w:rsidRPr="0076083E">
        <w:t xml:space="preserve">spolupráce s veřejností: </w:t>
      </w:r>
    </w:p>
    <w:p w:rsidR="007A5BF0" w:rsidRPr="0076083E" w:rsidRDefault="00651CD9" w:rsidP="00526A5E">
      <w:pPr>
        <w:numPr>
          <w:ilvl w:val="0"/>
          <w:numId w:val="15"/>
        </w:numPr>
        <w:jc w:val="both"/>
      </w:pPr>
      <w:r w:rsidRPr="0076083E">
        <w:t xml:space="preserve">zajištění přístupu veřejnosti k informacím, </w:t>
      </w:r>
    </w:p>
    <w:p w:rsidR="007A5BF0" w:rsidRPr="0076083E" w:rsidRDefault="00651CD9" w:rsidP="00526A5E">
      <w:pPr>
        <w:numPr>
          <w:ilvl w:val="0"/>
          <w:numId w:val="15"/>
        </w:numPr>
        <w:jc w:val="both"/>
      </w:pPr>
      <w:r w:rsidRPr="0076083E">
        <w:t>aktivní informování</w:t>
      </w:r>
      <w:r w:rsidR="008E0E61" w:rsidRPr="0076083E">
        <w:t xml:space="preserve"> </w:t>
      </w:r>
      <w:r w:rsidRPr="0076083E">
        <w:t xml:space="preserve">občanů, </w:t>
      </w:r>
    </w:p>
    <w:p w:rsidR="007A5BF0" w:rsidRPr="0076083E" w:rsidRDefault="00651CD9" w:rsidP="00526A5E">
      <w:pPr>
        <w:numPr>
          <w:ilvl w:val="0"/>
          <w:numId w:val="15"/>
        </w:numPr>
        <w:jc w:val="both"/>
      </w:pPr>
      <w:r w:rsidRPr="0076083E">
        <w:t>konzultace s občany (oboustranná komunikace za účelem sběru připomínek, zjištění</w:t>
      </w:r>
      <w:r w:rsidR="008E0E61" w:rsidRPr="0076083E">
        <w:t xml:space="preserve"> </w:t>
      </w:r>
      <w:r w:rsidRPr="0076083E">
        <w:t>p</w:t>
      </w:r>
      <w:r w:rsidR="007A5BF0" w:rsidRPr="0076083E">
        <w:t>ostoje veřejnosti k dokumentu),</w:t>
      </w:r>
    </w:p>
    <w:p w:rsidR="007A5BF0" w:rsidRPr="0076083E" w:rsidRDefault="00651CD9" w:rsidP="00526A5E">
      <w:pPr>
        <w:numPr>
          <w:ilvl w:val="0"/>
          <w:numId w:val="15"/>
        </w:numPr>
        <w:jc w:val="both"/>
      </w:pPr>
      <w:r w:rsidRPr="0076083E">
        <w:t xml:space="preserve">spoluúčast veřejnosti na plánování. </w:t>
      </w:r>
    </w:p>
    <w:p w:rsidR="008E0E61" w:rsidRPr="0076083E" w:rsidRDefault="00651CD9" w:rsidP="00526A5E">
      <w:pPr>
        <w:jc w:val="both"/>
      </w:pPr>
      <w:r w:rsidRPr="0076083E">
        <w:t>Je důležité upozornit, že</w:t>
      </w:r>
      <w:r w:rsidR="008E0E61" w:rsidRPr="0076083E">
        <w:t xml:space="preserve"> </w:t>
      </w:r>
      <w:r w:rsidRPr="0076083E">
        <w:t>jednotlivé části se vzáje</w:t>
      </w:r>
      <w:r w:rsidR="007A5BF0" w:rsidRPr="0076083E">
        <w:t>mně doplňují a vytvářejí provázaný</w:t>
      </w:r>
      <w:r w:rsidRPr="0076083E">
        <w:t xml:space="preserve"> systém. Při zapojování</w:t>
      </w:r>
      <w:r w:rsidR="008E0E61" w:rsidRPr="0076083E">
        <w:t xml:space="preserve"> </w:t>
      </w:r>
      <w:r w:rsidRPr="0076083E">
        <w:t xml:space="preserve">spolupracujících subjektů a další veřejnosti do </w:t>
      </w:r>
      <w:r w:rsidR="00F85A28" w:rsidRPr="0076083E">
        <w:t xml:space="preserve">aktivit PAPDUN </w:t>
      </w:r>
      <w:r w:rsidRPr="0076083E">
        <w:t>mají své místo</w:t>
      </w:r>
      <w:r w:rsidR="008E0E61" w:rsidRPr="0076083E">
        <w:t xml:space="preserve"> </w:t>
      </w:r>
      <w:r w:rsidRPr="0076083E">
        <w:t>všechny tyto části.</w:t>
      </w:r>
      <w:r w:rsidR="00F85A28" w:rsidRPr="0076083E">
        <w:t xml:space="preserve"> </w:t>
      </w:r>
    </w:p>
    <w:p w:rsidR="007A5BF0" w:rsidRPr="0076083E" w:rsidRDefault="007A5BF0" w:rsidP="00526A5E">
      <w:pPr>
        <w:jc w:val="both"/>
      </w:pPr>
    </w:p>
    <w:p w:rsidR="00651CD9" w:rsidRPr="0076083E" w:rsidRDefault="00526A5E" w:rsidP="00526A5E">
      <w:pPr>
        <w:jc w:val="both"/>
      </w:pPr>
      <w:r>
        <w:br w:type="page"/>
      </w:r>
      <w:r w:rsidR="00651CD9" w:rsidRPr="0076083E">
        <w:lastRenderedPageBreak/>
        <w:t>Princip dohody</w:t>
      </w:r>
    </w:p>
    <w:p w:rsidR="00651CD9" w:rsidRPr="0076083E" w:rsidRDefault="008E0E61" w:rsidP="00526A5E">
      <w:pPr>
        <w:jc w:val="both"/>
      </w:pPr>
      <w:r w:rsidRPr="0076083E">
        <w:t>Výs</w:t>
      </w:r>
      <w:r w:rsidR="00651CD9" w:rsidRPr="0076083E">
        <w:t>ledn</w:t>
      </w:r>
      <w:r w:rsidR="00F85A28" w:rsidRPr="0076083E">
        <w:t xml:space="preserve">á koncepce </w:t>
      </w:r>
      <w:r w:rsidR="00651CD9" w:rsidRPr="0076083E">
        <w:t>je svého druhu dohoda, ve které se (přinejmenším) tři strany (viz princip</w:t>
      </w:r>
      <w:r w:rsidRPr="0076083E">
        <w:t xml:space="preserve"> </w:t>
      </w:r>
      <w:r w:rsidR="00651CD9" w:rsidRPr="0076083E">
        <w:t xml:space="preserve">spolupráce) navzájem shodnou na prioritách v oblasti </w:t>
      </w:r>
      <w:r w:rsidR="00F85A28" w:rsidRPr="0076083E">
        <w:t xml:space="preserve">služeb pro </w:t>
      </w:r>
      <w:proofErr w:type="gramStart"/>
      <w:r w:rsidR="00F85A28" w:rsidRPr="0076083E">
        <w:t>ODO</w:t>
      </w:r>
      <w:proofErr w:type="gramEnd"/>
      <w:r w:rsidR="00F85A28" w:rsidRPr="0076083E">
        <w:t xml:space="preserve"> a jejich rodiny v ORP Otrokovice.</w:t>
      </w:r>
      <w:r w:rsidRPr="0076083E">
        <w:t xml:space="preserve"> </w:t>
      </w:r>
      <w:r w:rsidR="007A5BF0" w:rsidRPr="0076083E">
        <w:t>Svobodný</w:t>
      </w:r>
      <w:r w:rsidR="00651CD9" w:rsidRPr="0076083E">
        <w:t xml:space="preserve"> a informovan</w:t>
      </w:r>
      <w:r w:rsidRPr="0076083E">
        <w:t>ý</w:t>
      </w:r>
      <w:r w:rsidR="00651CD9" w:rsidRPr="0076083E">
        <w:t xml:space="preserve"> souhlas musí b</w:t>
      </w:r>
      <w:r w:rsidR="007A5BF0" w:rsidRPr="0076083E">
        <w:t>ý</w:t>
      </w:r>
      <w:r w:rsidR="00651CD9" w:rsidRPr="0076083E">
        <w:t>t v</w:t>
      </w:r>
      <w:r w:rsidRPr="0076083E">
        <w:t>ý</w:t>
      </w:r>
      <w:r w:rsidR="00651CD9" w:rsidRPr="0076083E">
        <w:t>sledkem svobodné rozpravy a demokratické</w:t>
      </w:r>
      <w:r w:rsidRPr="0076083E">
        <w:t xml:space="preserve"> </w:t>
      </w:r>
      <w:r w:rsidR="00651CD9" w:rsidRPr="0076083E">
        <w:t>spolupráce. Doho</w:t>
      </w:r>
      <w:r w:rsidR="007A5BF0" w:rsidRPr="0076083E">
        <w:t>da musí bý</w:t>
      </w:r>
      <w:r w:rsidR="00651CD9" w:rsidRPr="0076083E">
        <w:t>t nejen o záměrech, ale také o způsobu a postupu realizace</w:t>
      </w:r>
      <w:r w:rsidRPr="0076083E">
        <w:t xml:space="preserve"> odsouhlasený</w:t>
      </w:r>
      <w:r w:rsidR="00651CD9" w:rsidRPr="0076083E">
        <w:t>ch aktivit.</w:t>
      </w:r>
    </w:p>
    <w:p w:rsidR="007A5BF0" w:rsidRPr="0076083E" w:rsidRDefault="007A5BF0" w:rsidP="00526A5E">
      <w:pPr>
        <w:jc w:val="both"/>
      </w:pPr>
    </w:p>
    <w:p w:rsidR="00651CD9" w:rsidRPr="0076083E" w:rsidRDefault="00651CD9" w:rsidP="00526A5E">
      <w:pPr>
        <w:jc w:val="both"/>
      </w:pPr>
      <w:r w:rsidRPr="0076083E">
        <w:t>Princip otevřenosti</w:t>
      </w:r>
    </w:p>
    <w:p w:rsidR="00651CD9" w:rsidRPr="0076083E" w:rsidRDefault="00526DD7" w:rsidP="00526A5E">
      <w:pPr>
        <w:jc w:val="both"/>
      </w:pPr>
      <w:r w:rsidRPr="0076083E">
        <w:t>J</w:t>
      </w:r>
      <w:r w:rsidR="00651CD9" w:rsidRPr="0076083E">
        <w:t xml:space="preserve">edním ze základních předpokladů k efektivnímu propojování procesů </w:t>
      </w:r>
      <w:r w:rsidRPr="0076083E">
        <w:t xml:space="preserve">oblasti služeb pro </w:t>
      </w:r>
      <w:proofErr w:type="gramStart"/>
      <w:r w:rsidRPr="0076083E">
        <w:t>ODO</w:t>
      </w:r>
      <w:proofErr w:type="gramEnd"/>
      <w:r w:rsidR="00651CD9" w:rsidRPr="0076083E">
        <w:t xml:space="preserve"> je jejich</w:t>
      </w:r>
      <w:r w:rsidR="008E0E61" w:rsidRPr="0076083E">
        <w:t xml:space="preserve"> </w:t>
      </w:r>
      <w:r w:rsidR="00651CD9" w:rsidRPr="0076083E">
        <w:t xml:space="preserve">otevřenost. </w:t>
      </w:r>
      <w:r w:rsidR="005B5C6F" w:rsidRPr="0076083E">
        <w:t>PAPDUN</w:t>
      </w:r>
      <w:r w:rsidR="008E0E61" w:rsidRPr="0076083E">
        <w:t xml:space="preserve"> musí respektovat zásady rovný</w:t>
      </w:r>
      <w:r w:rsidR="00651CD9" w:rsidRPr="0076083E">
        <w:t>ch příležitostí a možnosti</w:t>
      </w:r>
      <w:r w:rsidR="008E0E61" w:rsidRPr="0076083E">
        <w:t xml:space="preserve"> </w:t>
      </w:r>
      <w:r w:rsidR="00651CD9" w:rsidRPr="0076083E">
        <w:t>a</w:t>
      </w:r>
      <w:r w:rsidR="008E0E61" w:rsidRPr="0076083E">
        <w:t>ktivní participace všech dotčených zájmový</w:t>
      </w:r>
      <w:r w:rsidR="00651CD9" w:rsidRPr="0076083E">
        <w:t xml:space="preserve">ch skupin. Otevřenost </w:t>
      </w:r>
      <w:r w:rsidR="005B5C6F" w:rsidRPr="0076083E">
        <w:t>PAPDUN</w:t>
      </w:r>
      <w:r w:rsidR="00651CD9" w:rsidRPr="0076083E">
        <w:t xml:space="preserve"> by měla přispívat</w:t>
      </w:r>
      <w:r w:rsidR="008E0E61" w:rsidRPr="0076083E">
        <w:t xml:space="preserve"> </w:t>
      </w:r>
      <w:r w:rsidR="00651CD9" w:rsidRPr="0076083E">
        <w:t>k budování důvěry a rozvoji spo</w:t>
      </w:r>
      <w:r w:rsidR="008E0E61" w:rsidRPr="0076083E">
        <w:t>lupráce mezi partnery, uznání vý</w:t>
      </w:r>
      <w:r w:rsidR="00651CD9" w:rsidRPr="0076083E">
        <w:t>stupů dílčích aktivit a</w:t>
      </w:r>
      <w:r w:rsidR="008E0E61" w:rsidRPr="0076083E">
        <w:t xml:space="preserve"> </w:t>
      </w:r>
      <w:r w:rsidR="00651CD9" w:rsidRPr="0076083E">
        <w:t xml:space="preserve">podpoře přenositelnosti příkladů dobré praxe mezi </w:t>
      </w:r>
      <w:r w:rsidR="005B5C6F" w:rsidRPr="0076083E">
        <w:t>partnery</w:t>
      </w:r>
      <w:r w:rsidR="00651CD9" w:rsidRPr="0076083E">
        <w:t xml:space="preserve"> navzájem.</w:t>
      </w:r>
      <w:r w:rsidR="005B5C6F" w:rsidRPr="0076083E">
        <w:t xml:space="preserve"> Dodržování principu otevřenosti znamená, že každému dalšímu zájemci o zapojení se do práce Partnerství je to umožněno. </w:t>
      </w:r>
    </w:p>
    <w:p w:rsidR="007A5BF0" w:rsidRPr="0076083E" w:rsidRDefault="007A5BF0" w:rsidP="00526A5E">
      <w:pPr>
        <w:jc w:val="both"/>
      </w:pPr>
    </w:p>
    <w:p w:rsidR="00651CD9" w:rsidRPr="0076083E" w:rsidRDefault="00651CD9" w:rsidP="00526A5E">
      <w:pPr>
        <w:jc w:val="both"/>
      </w:pPr>
      <w:r w:rsidRPr="0076083E">
        <w:t>Princip SMART</w:t>
      </w:r>
    </w:p>
    <w:p w:rsidR="00651CD9" w:rsidRPr="0076083E" w:rsidRDefault="00651CD9" w:rsidP="00526A5E">
      <w:pPr>
        <w:jc w:val="both"/>
      </w:pPr>
      <w:r w:rsidRPr="0076083E">
        <w:t xml:space="preserve">Cílem </w:t>
      </w:r>
      <w:r w:rsidR="005B5C6F" w:rsidRPr="0076083E">
        <w:t>PAPDUN</w:t>
      </w:r>
      <w:r w:rsidRPr="0076083E">
        <w:t xml:space="preserve"> je především stanovovat priority v oblasti </w:t>
      </w:r>
      <w:r w:rsidR="005B5C6F" w:rsidRPr="0076083E">
        <w:t xml:space="preserve">služeb pro </w:t>
      </w:r>
      <w:proofErr w:type="gramStart"/>
      <w:r w:rsidR="005B5C6F" w:rsidRPr="0076083E">
        <w:t>ODO</w:t>
      </w:r>
      <w:proofErr w:type="gramEnd"/>
      <w:r w:rsidR="005B5C6F" w:rsidRPr="0076083E">
        <w:t xml:space="preserve"> a jejich rodiny</w:t>
      </w:r>
      <w:r w:rsidRPr="0076083E">
        <w:t xml:space="preserve"> a následně se soustředit na</w:t>
      </w:r>
      <w:r w:rsidR="008E0E61" w:rsidRPr="0076083E">
        <w:t xml:space="preserve"> </w:t>
      </w:r>
      <w:r w:rsidRPr="0076083E">
        <w:t>jej</w:t>
      </w:r>
      <w:r w:rsidR="007A5BF0" w:rsidRPr="0076083E">
        <w:t>ich realizaci. Realizace musí bý</w:t>
      </w:r>
      <w:r w:rsidRPr="0076083E">
        <w:t xml:space="preserve">t </w:t>
      </w:r>
      <w:r w:rsidR="007A5BF0" w:rsidRPr="0076083E">
        <w:t>proveditelná, a proto by měla bý</w:t>
      </w:r>
      <w:r w:rsidRPr="0076083E">
        <w:t xml:space="preserve">t sestavena jako </w:t>
      </w:r>
      <w:r w:rsidR="005B5C6F" w:rsidRPr="0076083E">
        <w:t xml:space="preserve">soubor cílů, které jsou </w:t>
      </w:r>
      <w:r w:rsidRPr="0076083E">
        <w:t>SMART:</w:t>
      </w:r>
      <w:r w:rsidR="008E0E61" w:rsidRPr="0076083E">
        <w:t xml:space="preserve"> </w:t>
      </w:r>
      <w:r w:rsidR="005B5C6F" w:rsidRPr="0076083E">
        <w:t>S – specifické</w:t>
      </w:r>
      <w:r w:rsidRPr="0076083E">
        <w:t>, tj. s popisem konkrétních opatření a kro</w:t>
      </w:r>
      <w:r w:rsidR="005B5C6F" w:rsidRPr="0076083E">
        <w:t>ků, M – měřitelné</w:t>
      </w:r>
      <w:r w:rsidR="008E0E61" w:rsidRPr="0076083E">
        <w:t>, tj. s uvedený</w:t>
      </w:r>
      <w:r w:rsidRPr="0076083E">
        <w:t>mi</w:t>
      </w:r>
      <w:r w:rsidR="008E0E61" w:rsidRPr="0076083E">
        <w:t xml:space="preserve"> </w:t>
      </w:r>
      <w:r w:rsidRPr="0076083E">
        <w:t>indikátory, které jsou měřitelné</w:t>
      </w:r>
      <w:r w:rsidR="005B5C6F" w:rsidRPr="0076083E">
        <w:t>, doložitelné</w:t>
      </w:r>
      <w:r w:rsidRPr="0076083E">
        <w:t xml:space="preserve"> a vypovídající, A – akceptovan</w:t>
      </w:r>
      <w:r w:rsidR="005B5C6F" w:rsidRPr="0076083E">
        <w:t>é</w:t>
      </w:r>
      <w:r w:rsidRPr="0076083E">
        <w:t>, tj. projedn</w:t>
      </w:r>
      <w:r w:rsidR="005B5C6F" w:rsidRPr="0076083E">
        <w:t>a</w:t>
      </w:r>
      <w:r w:rsidRPr="0076083E">
        <w:t>n</w:t>
      </w:r>
      <w:r w:rsidR="005B5C6F" w:rsidRPr="0076083E">
        <w:t>é</w:t>
      </w:r>
      <w:r w:rsidRPr="0076083E">
        <w:t xml:space="preserve"> v</w:t>
      </w:r>
      <w:r w:rsidR="008E0E61" w:rsidRPr="0076083E">
        <w:t> </w:t>
      </w:r>
      <w:r w:rsidRPr="0076083E">
        <w:t>partnerství,</w:t>
      </w:r>
      <w:r w:rsidR="005B5C6F" w:rsidRPr="0076083E">
        <w:t xml:space="preserve"> odsouhlasené </w:t>
      </w:r>
      <w:r w:rsidR="008E0E61" w:rsidRPr="0076083E">
        <w:t>s jasně vymezený</w:t>
      </w:r>
      <w:r w:rsidRPr="0076083E">
        <w:t>mi kompetencemi i povinnostmi, R – realistick</w:t>
      </w:r>
      <w:r w:rsidR="005B5C6F" w:rsidRPr="0076083E">
        <w:t>é či reálné</w:t>
      </w:r>
      <w:r w:rsidRPr="0076083E">
        <w:t>, tj.</w:t>
      </w:r>
      <w:r w:rsidR="008E0E61" w:rsidRPr="0076083E">
        <w:t xml:space="preserve"> </w:t>
      </w:r>
      <w:r w:rsidRPr="0076083E">
        <w:t>musí odrážet skutečné pot</w:t>
      </w:r>
      <w:r w:rsidR="008E0E61" w:rsidRPr="0076083E">
        <w:t>řeby, plán musí b</w:t>
      </w:r>
      <w:r w:rsidR="007A5BF0" w:rsidRPr="0076083E">
        <w:t>ý</w:t>
      </w:r>
      <w:r w:rsidR="008E0E61" w:rsidRPr="0076083E">
        <w:t>t proveditelný</w:t>
      </w:r>
      <w:r w:rsidRPr="0076083E">
        <w:t xml:space="preserve"> a zdroje dostupné, T –</w:t>
      </w:r>
      <w:r w:rsidR="008E0E61" w:rsidRPr="0076083E">
        <w:t xml:space="preserve"> </w:t>
      </w:r>
      <w:r w:rsidRPr="0076083E">
        <w:t>termínovan</w:t>
      </w:r>
      <w:r w:rsidR="005B5C6F" w:rsidRPr="0076083E">
        <w:t>é</w:t>
      </w:r>
      <w:r w:rsidRPr="0076083E">
        <w:t xml:space="preserve">, tj. návrhy </w:t>
      </w:r>
      <w:r w:rsidR="005B5C6F" w:rsidRPr="0076083E">
        <w:t xml:space="preserve">cílů a </w:t>
      </w:r>
      <w:r w:rsidRPr="0076083E">
        <w:t>opatření mají svůj jasny termín.</w:t>
      </w:r>
    </w:p>
    <w:p w:rsidR="007A5BF0" w:rsidRPr="0076083E" w:rsidRDefault="007A5BF0" w:rsidP="00526A5E">
      <w:pPr>
        <w:jc w:val="both"/>
      </w:pPr>
    </w:p>
    <w:p w:rsidR="00651CD9" w:rsidRPr="0076083E" w:rsidRDefault="00651CD9" w:rsidP="00526A5E">
      <w:pPr>
        <w:jc w:val="both"/>
      </w:pPr>
      <w:r w:rsidRPr="0076083E">
        <w:t>Princip udržitelnosti</w:t>
      </w:r>
    </w:p>
    <w:p w:rsidR="00651CD9" w:rsidRPr="0076083E" w:rsidRDefault="005B5C6F" w:rsidP="00526A5E">
      <w:pPr>
        <w:jc w:val="both"/>
      </w:pPr>
      <w:r w:rsidRPr="0076083E">
        <w:t>PAPDUN</w:t>
      </w:r>
      <w:r w:rsidR="007A5BF0" w:rsidRPr="0076083E">
        <w:t xml:space="preserve"> nesmí bý</w:t>
      </w:r>
      <w:r w:rsidR="00651CD9" w:rsidRPr="0076083E">
        <w:t>t účelovou aktivitou, ale měl by sloužit k nastavení a rozvoji</w:t>
      </w:r>
      <w:r w:rsidR="008E0E61" w:rsidRPr="0076083E">
        <w:t xml:space="preserve"> dlouhodobý</w:t>
      </w:r>
      <w:r w:rsidR="00651CD9" w:rsidRPr="0076083E">
        <w:t xml:space="preserve">ch procesů spolupráce aktérů v oblasti </w:t>
      </w:r>
      <w:r w:rsidRPr="0076083E">
        <w:t xml:space="preserve">služeb pro </w:t>
      </w:r>
      <w:proofErr w:type="gramStart"/>
      <w:r w:rsidRPr="0076083E">
        <w:t>ODO</w:t>
      </w:r>
      <w:proofErr w:type="gramEnd"/>
      <w:r w:rsidRPr="0076083E">
        <w:t xml:space="preserve"> a jejich rodiny </w:t>
      </w:r>
      <w:r w:rsidR="00651CD9" w:rsidRPr="0076083E">
        <w:t>na místní úrovni. Plánování je</w:t>
      </w:r>
      <w:r w:rsidR="008E0E61" w:rsidRPr="0076083E">
        <w:t xml:space="preserve"> </w:t>
      </w:r>
      <w:r w:rsidR="00651CD9" w:rsidRPr="0076083E">
        <w:t>opakující se proces, ve kterém je nutné sledovat průběh realizace, vyhodnocovat dosahování</w:t>
      </w:r>
      <w:r w:rsidR="008E0E61" w:rsidRPr="0076083E">
        <w:t xml:space="preserve"> </w:t>
      </w:r>
      <w:r w:rsidR="00651CD9" w:rsidRPr="0076083E">
        <w:t>cílů a přijímat nová opatření a plány, které povedou k nápravě či dalšímu zlepšení a rozvoji.</w:t>
      </w:r>
    </w:p>
    <w:p w:rsidR="00651CD9" w:rsidRPr="0076083E" w:rsidRDefault="00651CD9" w:rsidP="00526A5E">
      <w:pPr>
        <w:jc w:val="both"/>
      </w:pPr>
      <w:r w:rsidRPr="0076083E">
        <w:t>Princip partnerství</w:t>
      </w:r>
    </w:p>
    <w:p w:rsidR="00651CD9" w:rsidRPr="0076083E" w:rsidRDefault="00651CD9" w:rsidP="00526A5E">
      <w:pPr>
        <w:jc w:val="both"/>
      </w:pPr>
      <w:r w:rsidRPr="0076083E">
        <w:t>Partnerství je vztah mezi</w:t>
      </w:r>
      <w:r w:rsidR="008E0E61" w:rsidRPr="0076083E">
        <w:t xml:space="preserve"> dvěma nebo více subjekty, který</w:t>
      </w:r>
      <w:r w:rsidRPr="0076083E">
        <w:t xml:space="preserve"> spočívá ve spolupráci těchto</w:t>
      </w:r>
      <w:r w:rsidR="008E0E61" w:rsidRPr="0076083E">
        <w:t xml:space="preserve"> </w:t>
      </w:r>
      <w:r w:rsidRPr="0076083E">
        <w:t>subjektů při přípravě a následné realizaci plánu</w:t>
      </w:r>
      <w:r w:rsidR="005B5C6F" w:rsidRPr="0076083E">
        <w:t xml:space="preserve"> (koncepce)</w:t>
      </w:r>
      <w:r w:rsidRPr="0076083E">
        <w:t>. Obsahem spolupráce partnerů je společná</w:t>
      </w:r>
      <w:r w:rsidR="008E0E61" w:rsidRPr="0076083E">
        <w:t xml:space="preserve"> </w:t>
      </w:r>
      <w:r w:rsidRPr="0076083E">
        <w:t>tvorba, koordinace, organizace, řízení, monitorování a vyhodnocování plánu. Partnerství je</w:t>
      </w:r>
      <w:r w:rsidR="008E0E61" w:rsidRPr="0076083E">
        <w:t xml:space="preserve"> </w:t>
      </w:r>
      <w:r w:rsidRPr="0076083E">
        <w:t>založeno na sdílen</w:t>
      </w:r>
      <w:r w:rsidR="008E0E61" w:rsidRPr="0076083E">
        <w:t>é odpovědnosti a na demokratický</w:t>
      </w:r>
      <w:r w:rsidRPr="0076083E">
        <w:t>ch principech rozhodování při tvorbě a</w:t>
      </w:r>
      <w:r w:rsidR="008E0E61" w:rsidRPr="0076083E">
        <w:t xml:space="preserve"> </w:t>
      </w:r>
      <w:r w:rsidRPr="0076083E">
        <w:t>řízení plánu. Podíl partnerů na s</w:t>
      </w:r>
      <w:r w:rsidR="008E0E61" w:rsidRPr="0076083E">
        <w:t>polečném plánu nemusí být stejný. Účast musí bý</w:t>
      </w:r>
      <w:r w:rsidRPr="0076083E">
        <w:t>t</w:t>
      </w:r>
      <w:r w:rsidR="008E0E61" w:rsidRPr="0076083E">
        <w:t xml:space="preserve"> </w:t>
      </w:r>
      <w:r w:rsidRPr="0076083E">
        <w:t>opodstatněná a nezastupitelná. Jejich přínos pro tvorbu či realizaci plánu musí spočívat v</w:t>
      </w:r>
      <w:r w:rsidR="008E0E61" w:rsidRPr="0076083E">
        <w:t xml:space="preserve"> </w:t>
      </w:r>
      <w:r w:rsidRPr="0076083E">
        <w:t>zajištění aktivit, bez jejichž realizace by nebylo dosaženo cílů a zároveň je nemůže zajistit sám</w:t>
      </w:r>
      <w:r w:rsidR="008E0E61" w:rsidRPr="0076083E">
        <w:t xml:space="preserve"> vlastními zdroji a silami jediný</w:t>
      </w:r>
      <w:r w:rsidRPr="0076083E">
        <w:t xml:space="preserve"> subjekt.</w:t>
      </w:r>
    </w:p>
    <w:p w:rsidR="00651CD9" w:rsidRPr="0076083E" w:rsidRDefault="00651CD9" w:rsidP="00526A5E">
      <w:pPr>
        <w:jc w:val="both"/>
      </w:pPr>
    </w:p>
    <w:p w:rsidR="006860AB" w:rsidRPr="0076083E" w:rsidRDefault="007437BF" w:rsidP="00526A5E">
      <w:pPr>
        <w:jc w:val="both"/>
        <w:rPr>
          <w:b/>
        </w:rPr>
      </w:pPr>
      <w:r w:rsidRPr="0076083E">
        <w:rPr>
          <w:b/>
        </w:rPr>
        <w:t>Schopnosti</w:t>
      </w:r>
    </w:p>
    <w:p w:rsidR="006860AB" w:rsidRPr="0076083E" w:rsidRDefault="006860AB" w:rsidP="00526A5E">
      <w:pPr>
        <w:jc w:val="both"/>
      </w:pPr>
      <w:r w:rsidRPr="0076083E">
        <w:t xml:space="preserve">Odborné kompetence </w:t>
      </w:r>
      <w:r w:rsidR="001B61A4" w:rsidRPr="0076083E">
        <w:t>PAPDUN</w:t>
      </w:r>
      <w:r w:rsidRPr="0076083E">
        <w:t xml:space="preserve"> jsou dány kompetencí </w:t>
      </w:r>
      <w:r w:rsidR="008E0E61" w:rsidRPr="0076083E">
        <w:t xml:space="preserve">zapojených členů </w:t>
      </w:r>
      <w:r w:rsidR="00C55D43" w:rsidRPr="0076083E">
        <w:t xml:space="preserve">realizačního týmu a odborníků zapojených do partnerské spolupráce. </w:t>
      </w:r>
      <w:r w:rsidRPr="0076083E">
        <w:t>Důlež</w:t>
      </w:r>
      <w:r w:rsidR="007437BF" w:rsidRPr="0076083E">
        <w:t xml:space="preserve">itým prvkem, který je součástí projektu </w:t>
      </w:r>
      <w:r w:rsidR="00C55D43" w:rsidRPr="0076083E">
        <w:t>PAPDUN</w:t>
      </w:r>
      <w:r w:rsidR="006848B7" w:rsidRPr="0076083E">
        <w:t>,</w:t>
      </w:r>
      <w:r w:rsidRPr="0076083E">
        <w:t xml:space="preserve"> je posilování vlastních znalostí a dovedností. </w:t>
      </w:r>
    </w:p>
    <w:p w:rsidR="00E2219A" w:rsidRPr="0076083E" w:rsidRDefault="007437BF" w:rsidP="00526A5E">
      <w:pPr>
        <w:jc w:val="both"/>
      </w:pPr>
      <w:r w:rsidRPr="0076083E">
        <w:t xml:space="preserve">Pro </w:t>
      </w:r>
      <w:r w:rsidR="00C55D43" w:rsidRPr="0076083E">
        <w:t>fungování PAPDUN</w:t>
      </w:r>
      <w:r w:rsidRPr="0076083E">
        <w:t xml:space="preserve"> je nezbytné zapojení osob, které mají potřebné znalosti </w:t>
      </w:r>
      <w:r w:rsidR="00C55D43" w:rsidRPr="0076083E">
        <w:t xml:space="preserve">v oblasti psychiatrické péče, sociálních služeb, strategického plánování a síťování. Z hlediska zapojení odborníků je důležitým prvkem zapojení zkušenostních expertů z řad osob s duševním onemocněním. </w:t>
      </w:r>
    </w:p>
    <w:p w:rsidR="00C55D43" w:rsidRPr="0076083E" w:rsidRDefault="00C55D43" w:rsidP="00526A5E">
      <w:pPr>
        <w:jc w:val="both"/>
      </w:pPr>
    </w:p>
    <w:p w:rsidR="006860AB" w:rsidRPr="0076083E" w:rsidRDefault="00E2219A" w:rsidP="00526A5E">
      <w:pPr>
        <w:jc w:val="both"/>
        <w:rPr>
          <w:b/>
        </w:rPr>
      </w:pPr>
      <w:r w:rsidRPr="0076083E">
        <w:rPr>
          <w:b/>
        </w:rPr>
        <w:t>Styl a kultura řízení</w:t>
      </w:r>
    </w:p>
    <w:p w:rsidR="0010595E" w:rsidRPr="0076083E" w:rsidRDefault="00C55D43" w:rsidP="00526A5E">
      <w:pPr>
        <w:jc w:val="both"/>
      </w:pPr>
      <w:r w:rsidRPr="0076083E">
        <w:t>PAPDUN</w:t>
      </w:r>
      <w:r w:rsidR="00E2219A" w:rsidRPr="0076083E">
        <w:t xml:space="preserve"> je postaveno</w:t>
      </w:r>
      <w:r w:rsidR="006860AB" w:rsidRPr="0076083E">
        <w:t xml:space="preserve"> na principu partnerské spolupráce</w:t>
      </w:r>
      <w:r w:rsidRPr="0076083E">
        <w:t xml:space="preserve">. Počet aktérů, kteří jsou přímo zapojováni </w:t>
      </w:r>
      <w:proofErr w:type="gramStart"/>
      <w:r w:rsidRPr="0076083E">
        <w:t>je</w:t>
      </w:r>
      <w:proofErr w:type="gramEnd"/>
      <w:r w:rsidRPr="0076083E">
        <w:t xml:space="preserve"> relativně omezený. Z velké části se však jedná o osoby, které jsou </w:t>
      </w:r>
      <w:r w:rsidR="00D10321" w:rsidRPr="0076083E">
        <w:t xml:space="preserve">velmi pracovně vytížené. Tomu je třeba přizpůsobit způsob řízení projektu. </w:t>
      </w:r>
      <w:r w:rsidR="0010595E" w:rsidRPr="0076083E">
        <w:t xml:space="preserve">Zásadním rysem stylu řízení je dlouhodobé plánování termínů setkání a dalších aktivit. To umožní účast maximálnímu počtu aktérů </w:t>
      </w:r>
      <w:r w:rsidR="00D10321" w:rsidRPr="0076083E">
        <w:t>PAPDUN</w:t>
      </w:r>
      <w:r w:rsidR="0010595E" w:rsidRPr="0076083E">
        <w:t>. Nástrojem je nastavení a sdílení harmonogramu setkávání.</w:t>
      </w:r>
    </w:p>
    <w:p w:rsidR="004D0B44" w:rsidRPr="0076083E" w:rsidRDefault="00A66C74" w:rsidP="00526A5E">
      <w:pPr>
        <w:jc w:val="both"/>
      </w:pPr>
      <w:r w:rsidRPr="0076083E">
        <w:t>I přes předem řádně připravený a hodnotný program, je s</w:t>
      </w:r>
      <w:r w:rsidR="0010595E" w:rsidRPr="0076083E">
        <w:t xml:space="preserve">tyl vedení pracovních setkání méně formální, protože je vhodné, aby osoby zapojené do </w:t>
      </w:r>
      <w:r w:rsidR="00D10321" w:rsidRPr="0076083E">
        <w:t xml:space="preserve">PAPDUN pracovaly kreativně, ve svobodném prostředí. Méně formální </w:t>
      </w:r>
      <w:r w:rsidRPr="0076083E">
        <w:t>atmosféra napomáhá s procesem síťování a zároveň tlumí případné neshody a možné konflikty. Průběh setkání je stejně důležitý jako výsledek jednání. Není smysluplné dosahovat plánovaných výstupů bez možnosti dostatečně prodiskutovat alternativy</w:t>
      </w:r>
      <w:r w:rsidR="004D0B44" w:rsidRPr="0076083E">
        <w:t xml:space="preserve"> a</w:t>
      </w:r>
      <w:r w:rsidRPr="0076083E">
        <w:t xml:space="preserve"> nacháze</w:t>
      </w:r>
      <w:r w:rsidR="004D0B44" w:rsidRPr="0076083E">
        <w:t>t nová řešení.</w:t>
      </w:r>
      <w:r w:rsidR="000964BE" w:rsidRPr="0076083E">
        <w:t xml:space="preserve"> </w:t>
      </w:r>
      <w:r w:rsidR="004D0B44" w:rsidRPr="0076083E">
        <w:t xml:space="preserve">Proto se každé setkání </w:t>
      </w:r>
      <w:r w:rsidR="00D10321" w:rsidRPr="0076083E">
        <w:t>PAPDUN</w:t>
      </w:r>
      <w:r w:rsidR="004D0B44" w:rsidRPr="0076083E">
        <w:t xml:space="preserve"> sklá</w:t>
      </w:r>
      <w:r w:rsidR="00D10321" w:rsidRPr="0076083E">
        <w:t>dá</w:t>
      </w:r>
      <w:r w:rsidR="004D0B44" w:rsidRPr="0076083E">
        <w:t xml:space="preserve"> z části, která </w:t>
      </w:r>
      <w:r w:rsidR="00D10321" w:rsidRPr="0076083E">
        <w:t>má</w:t>
      </w:r>
      <w:r w:rsidR="004D0B44" w:rsidRPr="0076083E">
        <w:t xml:space="preserve"> naplánovaný program a z části, která </w:t>
      </w:r>
      <w:r w:rsidR="00D10321" w:rsidRPr="0076083E">
        <w:t>je</w:t>
      </w:r>
      <w:r w:rsidR="004D0B44" w:rsidRPr="0076083E">
        <w:t xml:space="preserve"> postavena na diskusi a sdílení zapojených aktérů. Podle potřeby </w:t>
      </w:r>
      <w:r w:rsidR="00D10321" w:rsidRPr="0076083E">
        <w:t>je</w:t>
      </w:r>
      <w:r w:rsidR="004D0B44" w:rsidRPr="0076083E">
        <w:t xml:space="preserve"> poměr rozsahu připravené a </w:t>
      </w:r>
      <w:r w:rsidR="00D10321" w:rsidRPr="0076083E">
        <w:t xml:space="preserve">volně </w:t>
      </w:r>
      <w:r w:rsidR="004D0B44" w:rsidRPr="0076083E">
        <w:t>diskusní části různý.</w:t>
      </w:r>
    </w:p>
    <w:p w:rsidR="006860AB" w:rsidRPr="0076083E" w:rsidRDefault="00E2219A" w:rsidP="00526A5E">
      <w:pPr>
        <w:jc w:val="both"/>
        <w:rPr>
          <w:b/>
        </w:rPr>
      </w:pPr>
      <w:r w:rsidRPr="0076083E">
        <w:rPr>
          <w:b/>
        </w:rPr>
        <w:t>Skupina - aktéři</w:t>
      </w:r>
    </w:p>
    <w:p w:rsidR="0052042A" w:rsidRPr="0076083E" w:rsidRDefault="00D10321" w:rsidP="00526A5E">
      <w:pPr>
        <w:jc w:val="both"/>
      </w:pPr>
      <w:r w:rsidRPr="0076083E">
        <w:t>PAPDUN je projekt</w:t>
      </w:r>
      <w:r w:rsidR="00215C46" w:rsidRPr="0076083E">
        <w:t>, který se opírá o vzájemně obohacující spolupráci. Je postaven na dobrovolnické práci</w:t>
      </w:r>
      <w:r w:rsidR="006860AB" w:rsidRPr="0076083E">
        <w:t xml:space="preserve">, případně s využitím externích </w:t>
      </w:r>
      <w:r w:rsidRPr="0076083E">
        <w:t xml:space="preserve">lidských </w:t>
      </w:r>
      <w:r w:rsidR="006860AB" w:rsidRPr="0076083E">
        <w:t xml:space="preserve">zdrojů. Lze tedy konstatovat, že </w:t>
      </w:r>
      <w:r w:rsidRPr="0076083E">
        <w:t>PAPDUN</w:t>
      </w:r>
      <w:r w:rsidR="006860AB" w:rsidRPr="0076083E">
        <w:t xml:space="preserve"> je </w:t>
      </w:r>
      <w:r w:rsidR="0052042A" w:rsidRPr="0076083E">
        <w:t>pro</w:t>
      </w:r>
      <w:r w:rsidRPr="0076083E">
        <w:t>jekt</w:t>
      </w:r>
      <w:r w:rsidR="0052042A" w:rsidRPr="0076083E">
        <w:t xml:space="preserve"> realizovaný </w:t>
      </w:r>
      <w:r w:rsidR="006860AB" w:rsidRPr="0076083E">
        <w:t>partnerským uskupením postaven</w:t>
      </w:r>
      <w:r w:rsidR="0052042A" w:rsidRPr="0076083E">
        <w:t xml:space="preserve">ým na demokratických principech. Aktéry </w:t>
      </w:r>
      <w:r w:rsidRPr="0076083E">
        <w:t>PAPDUN</w:t>
      </w:r>
      <w:r w:rsidR="0052042A" w:rsidRPr="0076083E">
        <w:t xml:space="preserve"> jsou:</w:t>
      </w:r>
    </w:p>
    <w:p w:rsidR="00D10321" w:rsidRPr="0076083E" w:rsidRDefault="0052042A" w:rsidP="00526A5E">
      <w:pPr>
        <w:jc w:val="both"/>
      </w:pPr>
      <w:r w:rsidRPr="0076083E">
        <w:t>Politici</w:t>
      </w:r>
      <w:r w:rsidR="00500FD7" w:rsidRPr="0076083E">
        <w:t xml:space="preserve"> – mají roli zřizovatelů </w:t>
      </w:r>
      <w:r w:rsidR="00D10321" w:rsidRPr="0076083E">
        <w:t xml:space="preserve">služeb a zadavatelů sociálních služeb, mají významný vliv na financování naplánovaných projektů a činností. </w:t>
      </w:r>
    </w:p>
    <w:p w:rsidR="0052042A" w:rsidRPr="0076083E" w:rsidRDefault="00D10321" w:rsidP="00526A5E">
      <w:pPr>
        <w:jc w:val="both"/>
      </w:pPr>
      <w:r w:rsidRPr="0076083E">
        <w:t xml:space="preserve">Zaměstnanci poskytovatelů sociálních  - vedoucí pracovníci a sociální pracovníci – mohou plánovat kapacity na zajištění nových služeb, projektů nebo dílčích aktivit. Podílí se na analýzách, plánování i na realizační fázi. </w:t>
      </w:r>
    </w:p>
    <w:p w:rsidR="00D10321" w:rsidRPr="0076083E" w:rsidRDefault="0052042A" w:rsidP="00526A5E">
      <w:pPr>
        <w:jc w:val="both"/>
      </w:pPr>
      <w:r w:rsidRPr="0076083E">
        <w:t>Pracovníci městských a obecních úřadů</w:t>
      </w:r>
      <w:r w:rsidR="00500FD7" w:rsidRPr="0076083E">
        <w:t xml:space="preserve"> – zajišťují se</w:t>
      </w:r>
      <w:r w:rsidR="00D10321" w:rsidRPr="0076083E">
        <w:t xml:space="preserve">rvisní činnost pro síť sociálních služeb a pro politické vedení zapojených obcí. Sociální pracovníci měst jsou zároveň poskytovateli služeb ve formě sociální práce s osobami s duševním onemocněním, v řadě případů zabezpečují výkon opatrovnictví, takže </w:t>
      </w:r>
      <w:proofErr w:type="gramStart"/>
      <w:r w:rsidR="00D10321" w:rsidRPr="0076083E">
        <w:t>zastupují</w:t>
      </w:r>
      <w:proofErr w:type="gramEnd"/>
      <w:r w:rsidR="00D10321" w:rsidRPr="0076083E">
        <w:t xml:space="preserve"> několik ODO a hájí jejich zájmy. </w:t>
      </w:r>
    </w:p>
    <w:p w:rsidR="006860AB" w:rsidRPr="0076083E" w:rsidRDefault="00CD26F3" w:rsidP="00526A5E">
      <w:pPr>
        <w:jc w:val="both"/>
      </w:pPr>
      <w:r w:rsidRPr="0076083E">
        <w:lastRenderedPageBreak/>
        <w:t>Rodinní příslušníci osob s duševním onemocněním</w:t>
      </w:r>
      <w:r w:rsidR="0062012A" w:rsidRPr="0076083E">
        <w:t xml:space="preserve"> – </w:t>
      </w:r>
      <w:r w:rsidRPr="0076083E">
        <w:t>mají zásadní vliv na prostředí, ve kterém ODO žije. V rámci projektu jsou jednou z cílových skupin, protože jako neformální pečovatelé jsou ohrožení sociálním vyloučením.</w:t>
      </w:r>
    </w:p>
    <w:p w:rsidR="00C51942" w:rsidRPr="0076083E" w:rsidRDefault="00CD26F3" w:rsidP="00526A5E">
      <w:pPr>
        <w:jc w:val="both"/>
      </w:pPr>
      <w:r w:rsidRPr="0076083E">
        <w:t>Osoby s duševním onemocněním – v projektu PAPDUN jsou v roli osob z cílové skupiny a zároveň jsou zapojení přímo do činnosti realizačního týmu. Podílí se na plánování aktivit i na jejich obsahu. Jejich zapojení přispívá k </w:t>
      </w:r>
      <w:proofErr w:type="spellStart"/>
      <w:r w:rsidRPr="0076083E">
        <w:t>legitimizaci</w:t>
      </w:r>
      <w:proofErr w:type="spellEnd"/>
      <w:r w:rsidRPr="0076083E">
        <w:t xml:space="preserve"> výsledného koncepčního dokumentu. </w:t>
      </w:r>
    </w:p>
    <w:p w:rsidR="00E63CB1" w:rsidRPr="00526A5E" w:rsidRDefault="00526A5E" w:rsidP="00526A5E">
      <w:pPr>
        <w:pStyle w:val="Nadpis1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br w:type="page"/>
      </w:r>
      <w:bookmarkStart w:id="5" w:name="_Toc484412988"/>
      <w:r w:rsidR="00E63CB1" w:rsidRPr="00526A5E">
        <w:rPr>
          <w:rFonts w:ascii="Calibri" w:hAnsi="Calibri"/>
          <w:color w:val="auto"/>
        </w:rPr>
        <w:lastRenderedPageBreak/>
        <w:t>Komunikační strategie</w:t>
      </w:r>
      <w:bookmarkEnd w:id="5"/>
    </w:p>
    <w:p w:rsidR="00E63CB1" w:rsidRPr="0076083E" w:rsidRDefault="00E63CB1" w:rsidP="00526A5E">
      <w:pPr>
        <w:pStyle w:val="Nadpis2"/>
        <w:jc w:val="both"/>
        <w:rPr>
          <w:rFonts w:ascii="Calibri" w:hAnsi="Calibri"/>
          <w:color w:val="auto"/>
          <w:sz w:val="22"/>
          <w:szCs w:val="22"/>
        </w:rPr>
      </w:pPr>
      <w:bookmarkStart w:id="6" w:name="_Toc484412989"/>
      <w:r w:rsidRPr="0076083E">
        <w:rPr>
          <w:rFonts w:ascii="Calibri" w:hAnsi="Calibri"/>
          <w:color w:val="auto"/>
          <w:sz w:val="22"/>
          <w:szCs w:val="22"/>
        </w:rPr>
        <w:t>Cíloví příjemci komunikace</w:t>
      </w:r>
      <w:bookmarkEnd w:id="6"/>
    </w:p>
    <w:p w:rsidR="0062012A" w:rsidRPr="0076083E" w:rsidRDefault="00E63CB1" w:rsidP="00526A5E">
      <w:pPr>
        <w:jc w:val="both"/>
      </w:pPr>
      <w:r w:rsidRPr="0076083E">
        <w:t xml:space="preserve">Posláním </w:t>
      </w:r>
      <w:r w:rsidR="00CD26F3" w:rsidRPr="0076083E">
        <w:t>PAPDUN</w:t>
      </w:r>
      <w:r w:rsidR="0062012A" w:rsidRPr="0076083E">
        <w:t xml:space="preserve"> na </w:t>
      </w:r>
      <w:proofErr w:type="spellStart"/>
      <w:r w:rsidR="0062012A" w:rsidRPr="0076083E">
        <w:t>Otrokovicku</w:t>
      </w:r>
      <w:proofErr w:type="spellEnd"/>
      <w:r w:rsidR="0062012A" w:rsidRPr="0076083E">
        <w:t xml:space="preserve"> je hledání konsenzu v tématech, která se týkají </w:t>
      </w:r>
      <w:r w:rsidR="00CD26F3" w:rsidRPr="0076083E">
        <w:t xml:space="preserve">zvyšování kvality života osob s duševním onemocněním a jejich rodin. </w:t>
      </w:r>
      <w:r w:rsidR="0062012A" w:rsidRPr="0076083E">
        <w:t xml:space="preserve">Z toho vyplývá, že cílovými příjemci komunikace jsou osoby a instituce, které mohou </w:t>
      </w:r>
      <w:r w:rsidR="00CD26F3" w:rsidRPr="0076083E">
        <w:t>realizaci PAPDUN</w:t>
      </w:r>
      <w:r w:rsidR="0062012A" w:rsidRPr="0076083E">
        <w:t xml:space="preserve"> ovlivňovat. </w:t>
      </w:r>
    </w:p>
    <w:p w:rsidR="00E63CB1" w:rsidRPr="0076083E" w:rsidRDefault="001360E0" w:rsidP="00526A5E">
      <w:pPr>
        <w:jc w:val="both"/>
        <w:rPr>
          <w:b/>
        </w:rPr>
      </w:pPr>
      <w:r w:rsidRPr="0076083E">
        <w:rPr>
          <w:b/>
        </w:rPr>
        <w:t>C</w:t>
      </w:r>
      <w:r w:rsidR="00E63CB1" w:rsidRPr="0076083E">
        <w:rPr>
          <w:b/>
        </w:rPr>
        <w:t>ílovými skupinami komunikace jsou:</w:t>
      </w:r>
    </w:p>
    <w:p w:rsidR="0062012A" w:rsidRPr="0076083E" w:rsidRDefault="0062012A" w:rsidP="00526A5E">
      <w:pPr>
        <w:jc w:val="both"/>
      </w:pPr>
      <w:r w:rsidRPr="0076083E">
        <w:t xml:space="preserve">Aktéři </w:t>
      </w:r>
      <w:r w:rsidR="00CD26F3" w:rsidRPr="0076083E">
        <w:t xml:space="preserve">PAPDUN </w:t>
      </w:r>
      <w:r w:rsidRPr="0076083E">
        <w:t xml:space="preserve"> – osoby a instituce přímo zapojené do realizace </w:t>
      </w:r>
      <w:r w:rsidR="00CD26F3" w:rsidRPr="0076083E">
        <w:t>projektu PAPDUN</w:t>
      </w:r>
      <w:r w:rsidRPr="0076083E">
        <w:t xml:space="preserve">, tedy obce, </w:t>
      </w:r>
      <w:r w:rsidR="00CD26F3" w:rsidRPr="0076083E">
        <w:t xml:space="preserve">poskytovatelé sociálních služeb, poskytovatelé zdravotnických služeb, osoby z cílové skupiny ODO. </w:t>
      </w:r>
      <w:r w:rsidRPr="0076083E">
        <w:t xml:space="preserve">Jak vyplývá z popisu metody komunitního plánování, do </w:t>
      </w:r>
      <w:r w:rsidR="00CD26F3" w:rsidRPr="0076083E">
        <w:t>PAPDUN</w:t>
      </w:r>
      <w:r w:rsidRPr="0076083E">
        <w:t xml:space="preserve"> jsou zapojovány všechny zainteresované osoby a organizace.</w:t>
      </w:r>
    </w:p>
    <w:p w:rsidR="0062012A" w:rsidRPr="0076083E" w:rsidRDefault="0062012A" w:rsidP="00526A5E">
      <w:pPr>
        <w:jc w:val="both"/>
      </w:pPr>
      <w:r w:rsidRPr="0076083E">
        <w:t>M</w:t>
      </w:r>
      <w:r w:rsidR="00CD26F3" w:rsidRPr="0076083E">
        <w:t>PSV</w:t>
      </w:r>
      <w:r w:rsidRPr="0076083E">
        <w:t xml:space="preserve"> – je řídícím orgánem pro realiz</w:t>
      </w:r>
      <w:r w:rsidR="00CD26F3" w:rsidRPr="0076083E">
        <w:t>o</w:t>
      </w:r>
      <w:r w:rsidRPr="0076083E">
        <w:t xml:space="preserve">vaný projekt </w:t>
      </w:r>
      <w:r w:rsidR="00CD26F3" w:rsidRPr="0076083E">
        <w:t xml:space="preserve">Partnerství pro duševně nemocné na </w:t>
      </w:r>
      <w:proofErr w:type="spellStart"/>
      <w:r w:rsidR="00CD26F3" w:rsidRPr="0076083E">
        <w:t>Otrokovicku</w:t>
      </w:r>
      <w:proofErr w:type="spellEnd"/>
      <w:r w:rsidR="00CD26F3" w:rsidRPr="0076083E">
        <w:t xml:space="preserve">. </w:t>
      </w:r>
    </w:p>
    <w:p w:rsidR="0062012A" w:rsidRPr="0076083E" w:rsidRDefault="0062012A" w:rsidP="00526A5E">
      <w:pPr>
        <w:jc w:val="both"/>
      </w:pPr>
      <w:r w:rsidRPr="0076083E">
        <w:t xml:space="preserve">Realizátoři </w:t>
      </w:r>
      <w:r w:rsidR="00CD26F3" w:rsidRPr="0076083E">
        <w:t>projektů zaměřených na Komunitní plánování sociálních služeb, koordinátoři KPSS, politici a poskytovatelé</w:t>
      </w:r>
      <w:r w:rsidRPr="0076083E">
        <w:t xml:space="preserve"> v jiných regionech</w:t>
      </w:r>
      <w:r w:rsidR="0088770B" w:rsidRPr="0076083E">
        <w:t>.</w:t>
      </w:r>
    </w:p>
    <w:p w:rsidR="0062012A" w:rsidRPr="0076083E" w:rsidRDefault="0062012A" w:rsidP="00526A5E">
      <w:pPr>
        <w:jc w:val="both"/>
      </w:pPr>
      <w:r w:rsidRPr="0076083E">
        <w:t xml:space="preserve">Veřejnost – osoby a instituce v regionu, které nejsou přímo zapojeny do </w:t>
      </w:r>
      <w:r w:rsidR="0088770B" w:rsidRPr="0076083E">
        <w:t>projektu PAPDUN.</w:t>
      </w:r>
    </w:p>
    <w:p w:rsidR="001360E0" w:rsidRPr="0076083E" w:rsidRDefault="001360E0" w:rsidP="00526A5E">
      <w:pPr>
        <w:jc w:val="both"/>
      </w:pPr>
    </w:p>
    <w:p w:rsidR="001360E0" w:rsidRPr="0076083E" w:rsidRDefault="001360E0" w:rsidP="00526A5E">
      <w:pPr>
        <w:pStyle w:val="Nadpis2"/>
        <w:jc w:val="both"/>
        <w:rPr>
          <w:rFonts w:ascii="Calibri" w:hAnsi="Calibri"/>
          <w:color w:val="auto"/>
          <w:sz w:val="22"/>
          <w:szCs w:val="22"/>
        </w:rPr>
      </w:pPr>
      <w:bookmarkStart w:id="7" w:name="_Toc484412990"/>
      <w:r w:rsidRPr="0076083E">
        <w:rPr>
          <w:rFonts w:ascii="Calibri" w:hAnsi="Calibri"/>
          <w:color w:val="auto"/>
          <w:sz w:val="22"/>
          <w:szCs w:val="22"/>
        </w:rPr>
        <w:t>Cíle komunikace</w:t>
      </w:r>
      <w:bookmarkEnd w:id="7"/>
    </w:p>
    <w:p w:rsidR="0062012A" w:rsidRPr="0076083E" w:rsidRDefault="0062012A" w:rsidP="00526A5E">
      <w:pPr>
        <w:pStyle w:val="Odstavecseseznamem"/>
        <w:ind w:left="0"/>
        <w:jc w:val="both"/>
      </w:pPr>
    </w:p>
    <w:p w:rsidR="00EE5B8A" w:rsidRPr="0076083E" w:rsidRDefault="0062012A" w:rsidP="00526A5E">
      <w:pPr>
        <w:pStyle w:val="Odstavecseseznamem"/>
        <w:numPr>
          <w:ilvl w:val="0"/>
          <w:numId w:val="11"/>
        </w:numPr>
        <w:jc w:val="both"/>
      </w:pPr>
      <w:r w:rsidRPr="0076083E">
        <w:t>V</w:t>
      </w:r>
      <w:r w:rsidR="007A094C" w:rsidRPr="0076083E">
        <w:t>yhledávání inovací, námětů,</w:t>
      </w:r>
      <w:r w:rsidRPr="0076083E">
        <w:t xml:space="preserve"> aktivit či podnětů, které jsou důležité pro rozvoj a zkvalitňování </w:t>
      </w:r>
      <w:r w:rsidR="00A95251" w:rsidRPr="0076083E">
        <w:t xml:space="preserve">péče a podpory pro </w:t>
      </w:r>
      <w:proofErr w:type="gramStart"/>
      <w:r w:rsidR="00A95251" w:rsidRPr="0076083E">
        <w:t>osob</w:t>
      </w:r>
      <w:proofErr w:type="gramEnd"/>
      <w:r w:rsidR="00A95251" w:rsidRPr="0076083E">
        <w:t xml:space="preserve"> s duševním onemocněním</w:t>
      </w:r>
      <w:r w:rsidRPr="0076083E">
        <w:t xml:space="preserve"> v regionu nebo jsou </w:t>
      </w:r>
      <w:r w:rsidR="007A094C" w:rsidRPr="0076083E">
        <w:t>inspirativní</w:t>
      </w:r>
      <w:r w:rsidRPr="0076083E">
        <w:t>mi příklady dobré praxe, a jako takové využitelné při nastavování plánu a jednotlivých aktivit.</w:t>
      </w:r>
    </w:p>
    <w:p w:rsidR="0062012A" w:rsidRPr="0076083E" w:rsidRDefault="0062012A" w:rsidP="00526A5E">
      <w:pPr>
        <w:pStyle w:val="Odstavecseseznamem"/>
        <w:numPr>
          <w:ilvl w:val="0"/>
          <w:numId w:val="11"/>
        </w:numPr>
        <w:jc w:val="both"/>
      </w:pPr>
      <w:r w:rsidRPr="0076083E">
        <w:t xml:space="preserve">Příprava a realizace </w:t>
      </w:r>
      <w:r w:rsidR="00EC103C" w:rsidRPr="0076083E">
        <w:t>konkrétních aktivit</w:t>
      </w:r>
      <w:r w:rsidR="007A094C" w:rsidRPr="0076083E">
        <w:t xml:space="preserve"> </w:t>
      </w:r>
      <w:r w:rsidRPr="0076083E">
        <w:t xml:space="preserve">a projektů </w:t>
      </w:r>
      <w:r w:rsidR="007A094C" w:rsidRPr="0076083E">
        <w:t>(interní komunikace)</w:t>
      </w:r>
      <w:r w:rsidRPr="0076083E">
        <w:t>.</w:t>
      </w:r>
    </w:p>
    <w:p w:rsidR="00EE5B8A" w:rsidRPr="0076083E" w:rsidRDefault="007A094C" w:rsidP="00526A5E">
      <w:pPr>
        <w:pStyle w:val="Odstavecseseznamem"/>
        <w:numPr>
          <w:ilvl w:val="0"/>
          <w:numId w:val="11"/>
        </w:numPr>
        <w:jc w:val="both"/>
      </w:pPr>
      <w:r w:rsidRPr="0076083E">
        <w:t>Informování o realizovaných aktivitách a jejich výstupech</w:t>
      </w:r>
      <w:r w:rsidR="0062012A" w:rsidRPr="0076083E">
        <w:t>.</w:t>
      </w:r>
    </w:p>
    <w:p w:rsidR="001360E0" w:rsidRPr="0076083E" w:rsidRDefault="0062012A" w:rsidP="00526A5E">
      <w:pPr>
        <w:pStyle w:val="Odstavecseseznamem"/>
        <w:numPr>
          <w:ilvl w:val="0"/>
          <w:numId w:val="11"/>
        </w:numPr>
        <w:jc w:val="both"/>
      </w:pPr>
      <w:r w:rsidRPr="0076083E">
        <w:t xml:space="preserve">Osvětové působení v oblasti </w:t>
      </w:r>
      <w:r w:rsidR="00A95251" w:rsidRPr="0076083E">
        <w:t>sociálních a navazujících služeb pro osoby s duševním onemocněním</w:t>
      </w:r>
      <w:r w:rsidRPr="0076083E">
        <w:t>.</w:t>
      </w:r>
    </w:p>
    <w:p w:rsidR="001360E0" w:rsidRPr="0076083E" w:rsidRDefault="001360E0" w:rsidP="00526A5E">
      <w:pPr>
        <w:ind w:left="360"/>
        <w:jc w:val="both"/>
      </w:pPr>
    </w:p>
    <w:p w:rsidR="001360E0" w:rsidRPr="0076083E" w:rsidRDefault="00FA7214" w:rsidP="00526A5E">
      <w:pPr>
        <w:pStyle w:val="Nadpis3"/>
        <w:jc w:val="both"/>
        <w:rPr>
          <w:rFonts w:ascii="Calibri" w:hAnsi="Calibri"/>
          <w:color w:val="auto"/>
          <w:sz w:val="22"/>
          <w:szCs w:val="22"/>
        </w:rPr>
      </w:pPr>
      <w:bookmarkStart w:id="8" w:name="_Toc484412991"/>
      <w:r w:rsidRPr="0076083E">
        <w:rPr>
          <w:rFonts w:ascii="Calibri" w:hAnsi="Calibri"/>
          <w:color w:val="auto"/>
          <w:sz w:val="22"/>
          <w:szCs w:val="22"/>
        </w:rPr>
        <w:t>Sdělení</w:t>
      </w:r>
      <w:bookmarkEnd w:id="8"/>
    </w:p>
    <w:p w:rsidR="0054303C" w:rsidRPr="0076083E" w:rsidRDefault="000A71E5" w:rsidP="00526A5E">
      <w:pPr>
        <w:jc w:val="both"/>
      </w:pPr>
      <w:r w:rsidRPr="0076083E">
        <w:t>Hlavní sdělení</w:t>
      </w:r>
      <w:r w:rsidR="00C36177" w:rsidRPr="0076083E">
        <w:t>, která</w:t>
      </w:r>
      <w:r w:rsidRPr="0076083E">
        <w:t xml:space="preserve"> budeme prezentovat, bud</w:t>
      </w:r>
      <w:r w:rsidR="00C36177" w:rsidRPr="0076083E">
        <w:t>ou</w:t>
      </w:r>
      <w:r w:rsidRPr="0076083E">
        <w:t xml:space="preserve"> odrážet pozitivní přístup</w:t>
      </w:r>
      <w:r w:rsidR="00930194" w:rsidRPr="0076083E">
        <w:t xml:space="preserve"> k</w:t>
      </w:r>
      <w:r w:rsidR="00EC103C" w:rsidRPr="0076083E">
        <w:t> </w:t>
      </w:r>
      <w:r w:rsidR="00930194" w:rsidRPr="0076083E">
        <w:t>řešení problémů</w:t>
      </w:r>
      <w:r w:rsidR="00896617" w:rsidRPr="0076083E">
        <w:t xml:space="preserve"> v rámci systému KOPEC</w:t>
      </w:r>
      <w:r w:rsidRPr="0076083E">
        <w:t>. Bude vyjádřeno sl</w:t>
      </w:r>
      <w:r w:rsidR="0054303C" w:rsidRPr="0076083E">
        <w:t xml:space="preserve">oganem, který budeme vkládat do naší komunikace. Tento slogan bude odrážet postoje </w:t>
      </w:r>
      <w:r w:rsidR="0062012A" w:rsidRPr="0076083E">
        <w:t xml:space="preserve">aktérů </w:t>
      </w:r>
      <w:r w:rsidR="00A95251" w:rsidRPr="0076083E">
        <w:t>PAPDUN</w:t>
      </w:r>
      <w:r w:rsidR="0054303C" w:rsidRPr="0076083E">
        <w:t xml:space="preserve">, které lze vyjádřit několika hesly takto: </w:t>
      </w:r>
    </w:p>
    <w:p w:rsidR="007A094C" w:rsidRPr="0076083E" w:rsidRDefault="007A094C" w:rsidP="00526A5E">
      <w:pPr>
        <w:pStyle w:val="Odstavecseseznamem"/>
        <w:numPr>
          <w:ilvl w:val="0"/>
          <w:numId w:val="3"/>
        </w:numPr>
        <w:jc w:val="both"/>
      </w:pPr>
      <w:r w:rsidRPr="0076083E">
        <w:t>„Kdo chce, hledá způsoby, kdo nechce, hledá důvody.“</w:t>
      </w:r>
    </w:p>
    <w:p w:rsidR="007A094C" w:rsidRPr="0076083E" w:rsidRDefault="007A094C" w:rsidP="00526A5E">
      <w:pPr>
        <w:pStyle w:val="Odstavecseseznamem"/>
        <w:numPr>
          <w:ilvl w:val="0"/>
          <w:numId w:val="3"/>
        </w:numPr>
        <w:jc w:val="both"/>
      </w:pPr>
      <w:r w:rsidRPr="0076083E">
        <w:t>Odbornost</w:t>
      </w:r>
    </w:p>
    <w:p w:rsidR="007A094C" w:rsidRPr="0076083E" w:rsidRDefault="007A094C" w:rsidP="00526A5E">
      <w:pPr>
        <w:pStyle w:val="Odstavecseseznamem"/>
        <w:numPr>
          <w:ilvl w:val="0"/>
          <w:numId w:val="3"/>
        </w:numPr>
        <w:jc w:val="both"/>
      </w:pPr>
      <w:r w:rsidRPr="0076083E">
        <w:t>Praktičnost</w:t>
      </w:r>
    </w:p>
    <w:p w:rsidR="0054303C" w:rsidRPr="0076083E" w:rsidRDefault="0054303C" w:rsidP="00526A5E">
      <w:pPr>
        <w:pStyle w:val="Odstavecseseznamem"/>
        <w:numPr>
          <w:ilvl w:val="0"/>
          <w:numId w:val="3"/>
        </w:numPr>
        <w:jc w:val="both"/>
      </w:pPr>
      <w:r w:rsidRPr="0076083E">
        <w:t xml:space="preserve">Efektivita </w:t>
      </w:r>
    </w:p>
    <w:p w:rsidR="007A094C" w:rsidRPr="0076083E" w:rsidRDefault="007A094C" w:rsidP="00526A5E">
      <w:pPr>
        <w:pStyle w:val="Odstavecseseznamem"/>
        <w:numPr>
          <w:ilvl w:val="0"/>
          <w:numId w:val="3"/>
        </w:numPr>
        <w:jc w:val="both"/>
      </w:pPr>
      <w:r w:rsidRPr="0076083E">
        <w:t>Cílevědomost</w:t>
      </w:r>
    </w:p>
    <w:p w:rsidR="001360E0" w:rsidRPr="0076083E" w:rsidRDefault="0054303C" w:rsidP="00526A5E">
      <w:pPr>
        <w:jc w:val="both"/>
      </w:pPr>
      <w:r w:rsidRPr="0076083E">
        <w:lastRenderedPageBreak/>
        <w:t>Znamená to, že aktivity, které děláme, jsou nejen zajímavé a praktické, ale také jim věnujeme právě tolik času, kolik je nezbytně třeba. Jsme kreativní, přemýšlíme o problémech a jejich řešeních. Zároveň máme dostatek sebevědomí, abychom si přiznali, že i naše odbornost má meze</w:t>
      </w:r>
      <w:r w:rsidR="0062012A" w:rsidRPr="0076083E">
        <w:t>, k</w:t>
      </w:r>
      <w:r w:rsidRPr="0076083E">
        <w:t>dyž bude třeba, přizveme ke spolupráci odborníky.</w:t>
      </w:r>
    </w:p>
    <w:p w:rsidR="00930194" w:rsidRPr="0076083E" w:rsidRDefault="00930194" w:rsidP="00526A5E">
      <w:pPr>
        <w:pStyle w:val="Nadpis3"/>
        <w:jc w:val="both"/>
        <w:rPr>
          <w:rFonts w:ascii="Calibri" w:hAnsi="Calibri"/>
          <w:color w:val="auto"/>
          <w:sz w:val="22"/>
          <w:szCs w:val="22"/>
        </w:rPr>
      </w:pPr>
      <w:bookmarkStart w:id="9" w:name="_Toc484412992"/>
      <w:r w:rsidRPr="0076083E">
        <w:rPr>
          <w:rFonts w:ascii="Calibri" w:hAnsi="Calibri"/>
          <w:color w:val="auto"/>
          <w:sz w:val="22"/>
          <w:szCs w:val="22"/>
        </w:rPr>
        <w:t>Témata</w:t>
      </w:r>
      <w:bookmarkEnd w:id="9"/>
    </w:p>
    <w:p w:rsidR="00A95251" w:rsidRPr="0076083E" w:rsidRDefault="00930194" w:rsidP="00526A5E">
      <w:pPr>
        <w:jc w:val="both"/>
      </w:pPr>
      <w:r w:rsidRPr="0076083E">
        <w:t xml:space="preserve">Témata </w:t>
      </w:r>
      <w:r w:rsidR="00A95251" w:rsidRPr="0076083E">
        <w:t>PAPDUN:</w:t>
      </w:r>
    </w:p>
    <w:p w:rsidR="0062012A" w:rsidRPr="0076083E" w:rsidRDefault="00A95251" w:rsidP="00526A5E">
      <w:pPr>
        <w:numPr>
          <w:ilvl w:val="0"/>
          <w:numId w:val="16"/>
        </w:numPr>
        <w:jc w:val="both"/>
      </w:pPr>
      <w:r w:rsidRPr="0076083E">
        <w:t>Sociální služby</w:t>
      </w:r>
    </w:p>
    <w:p w:rsidR="0062012A" w:rsidRPr="0076083E" w:rsidRDefault="00A95251" w:rsidP="00526A5E">
      <w:pPr>
        <w:numPr>
          <w:ilvl w:val="0"/>
          <w:numId w:val="13"/>
        </w:numPr>
        <w:jc w:val="both"/>
      </w:pPr>
      <w:r w:rsidRPr="0076083E">
        <w:t>Navazující služby</w:t>
      </w:r>
    </w:p>
    <w:p w:rsidR="0062012A" w:rsidRPr="0076083E" w:rsidRDefault="00A95251" w:rsidP="00526A5E">
      <w:pPr>
        <w:numPr>
          <w:ilvl w:val="0"/>
          <w:numId w:val="13"/>
        </w:numPr>
        <w:jc w:val="both"/>
      </w:pPr>
      <w:r w:rsidRPr="0076083E">
        <w:t>Svépomocné aktivity cílových skupin</w:t>
      </w:r>
    </w:p>
    <w:p w:rsidR="0062012A" w:rsidRPr="0076083E" w:rsidRDefault="00A95251" w:rsidP="00526A5E">
      <w:pPr>
        <w:numPr>
          <w:ilvl w:val="0"/>
          <w:numId w:val="13"/>
        </w:numPr>
        <w:jc w:val="both"/>
      </w:pPr>
      <w:r w:rsidRPr="0076083E">
        <w:t>Vzdělávání</w:t>
      </w:r>
    </w:p>
    <w:p w:rsidR="0062012A" w:rsidRPr="0076083E" w:rsidRDefault="00A95251" w:rsidP="00526A5E">
      <w:pPr>
        <w:numPr>
          <w:ilvl w:val="0"/>
          <w:numId w:val="13"/>
        </w:numPr>
        <w:jc w:val="both"/>
      </w:pPr>
      <w:r w:rsidRPr="0076083E">
        <w:t>Společné aktivity a projekty jako forma naplňování cílů</w:t>
      </w:r>
    </w:p>
    <w:p w:rsidR="0062012A" w:rsidRPr="0076083E" w:rsidRDefault="0062012A" w:rsidP="00526A5E">
      <w:pPr>
        <w:jc w:val="both"/>
      </w:pPr>
    </w:p>
    <w:p w:rsidR="00C36177" w:rsidRPr="0076083E" w:rsidRDefault="00C36177" w:rsidP="00526A5E">
      <w:pPr>
        <w:pStyle w:val="Nadpis3"/>
        <w:jc w:val="both"/>
        <w:rPr>
          <w:rFonts w:ascii="Calibri" w:hAnsi="Calibri"/>
          <w:color w:val="auto"/>
          <w:sz w:val="22"/>
          <w:szCs w:val="22"/>
        </w:rPr>
      </w:pPr>
      <w:bookmarkStart w:id="10" w:name="_Toc484412993"/>
      <w:r w:rsidRPr="0076083E">
        <w:rPr>
          <w:rFonts w:ascii="Calibri" w:hAnsi="Calibri"/>
          <w:color w:val="auto"/>
          <w:sz w:val="22"/>
          <w:szCs w:val="22"/>
        </w:rPr>
        <w:t>Místo působení</w:t>
      </w:r>
      <w:bookmarkEnd w:id="10"/>
    </w:p>
    <w:p w:rsidR="0054303C" w:rsidRDefault="0062012A" w:rsidP="00526A5E">
      <w:pPr>
        <w:jc w:val="both"/>
      </w:pPr>
      <w:r w:rsidRPr="0076083E">
        <w:t xml:space="preserve">ORP Otrokovice, tedy území, do kterého patří obce </w:t>
      </w:r>
      <w:proofErr w:type="spellStart"/>
      <w:r w:rsidRPr="0076083E">
        <w:t>Bělov</w:t>
      </w:r>
      <w:proofErr w:type="spellEnd"/>
      <w:r w:rsidRPr="0076083E">
        <w:t xml:space="preserve">, Halenkovice, Pohořelice, </w:t>
      </w:r>
      <w:proofErr w:type="spellStart"/>
      <w:r w:rsidRPr="0076083E">
        <w:t>Komárov</w:t>
      </w:r>
      <w:proofErr w:type="spellEnd"/>
      <w:r w:rsidRPr="0076083E">
        <w:t xml:space="preserve">, Spytihněv, Tlumačov, </w:t>
      </w:r>
      <w:proofErr w:type="spellStart"/>
      <w:r w:rsidRPr="0076083E">
        <w:t>Oldřichovice</w:t>
      </w:r>
      <w:proofErr w:type="spellEnd"/>
      <w:r w:rsidRPr="0076083E">
        <w:t xml:space="preserve">, </w:t>
      </w:r>
      <w:proofErr w:type="spellStart"/>
      <w:r w:rsidRPr="0076083E">
        <w:t>Žlutava</w:t>
      </w:r>
      <w:proofErr w:type="spellEnd"/>
      <w:r w:rsidRPr="0076083E">
        <w:t xml:space="preserve"> a města Napajedla a Otrokovice. </w:t>
      </w:r>
      <w:r w:rsidR="006D231E">
        <w:t>Vzhledem k dlouhodobé spolu</w:t>
      </w:r>
      <w:r w:rsidR="00A95251" w:rsidRPr="0076083E">
        <w:t>p</w:t>
      </w:r>
      <w:r w:rsidR="006D231E">
        <w:t>r</w:t>
      </w:r>
      <w:r w:rsidR="00A95251" w:rsidRPr="0076083E">
        <w:t xml:space="preserve">áci v rámci procesu KPSS také obec Nová Dědina. </w:t>
      </w:r>
      <w:r w:rsidRPr="0076083E">
        <w:t xml:space="preserve">Vzhledem k nastaveným tématům je </w:t>
      </w:r>
      <w:r w:rsidR="00A95251" w:rsidRPr="0076083E">
        <w:t xml:space="preserve">předpokládán </w:t>
      </w:r>
      <w:r w:rsidRPr="0076083E">
        <w:t xml:space="preserve">přesah také </w:t>
      </w:r>
      <w:r w:rsidR="00FA63FF">
        <w:t>do jiných ORP ve Zlínském kraji, zejména do krajského města Zlín.</w:t>
      </w:r>
    </w:p>
    <w:p w:rsidR="00FA63FF" w:rsidRPr="0076083E" w:rsidRDefault="00FA63FF" w:rsidP="00526A5E">
      <w:pPr>
        <w:jc w:val="both"/>
      </w:pPr>
    </w:p>
    <w:p w:rsidR="00930194" w:rsidRPr="00A94D76" w:rsidRDefault="00930194" w:rsidP="00526A5E">
      <w:pPr>
        <w:pStyle w:val="Nadpis2"/>
        <w:jc w:val="both"/>
        <w:rPr>
          <w:rFonts w:ascii="Calibri" w:hAnsi="Calibri"/>
          <w:color w:val="auto"/>
          <w:sz w:val="22"/>
          <w:szCs w:val="22"/>
        </w:rPr>
      </w:pPr>
      <w:bookmarkStart w:id="11" w:name="_Toc484412994"/>
      <w:r w:rsidRPr="0076083E">
        <w:rPr>
          <w:rFonts w:ascii="Calibri" w:hAnsi="Calibri"/>
          <w:color w:val="auto"/>
          <w:sz w:val="22"/>
          <w:szCs w:val="22"/>
        </w:rPr>
        <w:t>Komunikační nástroje</w:t>
      </w:r>
      <w:r w:rsidR="00A94D76">
        <w:rPr>
          <w:rFonts w:ascii="Calibri" w:hAnsi="Calibri"/>
          <w:color w:val="auto"/>
          <w:sz w:val="22"/>
          <w:szCs w:val="22"/>
        </w:rPr>
        <w:t xml:space="preserve"> využívané v projektu PAPDUN</w:t>
      </w:r>
      <w:bookmarkEnd w:id="11"/>
    </w:p>
    <w:p w:rsidR="00A95251" w:rsidRPr="0076083E" w:rsidRDefault="0076083E" w:rsidP="00526A5E">
      <w:pPr>
        <w:numPr>
          <w:ilvl w:val="0"/>
          <w:numId w:val="17"/>
        </w:numPr>
        <w:jc w:val="both"/>
      </w:pPr>
      <w:r w:rsidRPr="0076083E">
        <w:t>E-</w:t>
      </w:r>
      <w:proofErr w:type="spellStart"/>
      <w:r w:rsidRPr="0076083E">
        <w:t>mailová</w:t>
      </w:r>
      <w:proofErr w:type="spellEnd"/>
      <w:r w:rsidRPr="0076083E">
        <w:t xml:space="preserve"> rozesílka</w:t>
      </w:r>
      <w:r w:rsidR="00A94D76">
        <w:t xml:space="preserve"> – je využívána k aktuálnímu informování aktérů partnerství, k posílání pozvánek na setkání, workshopy apod. Je důležitá pro udržování kontaktu s aktéry partnerství. Za posílání těchto informací je odpovědný projektový manažer. </w:t>
      </w:r>
      <w:r w:rsidR="006D231E">
        <w:t>Rozesílka probíhá minimálně dvakrát měsíčně.</w:t>
      </w:r>
    </w:p>
    <w:p w:rsidR="0062012A" w:rsidRPr="0076083E" w:rsidRDefault="0076083E" w:rsidP="00526A5E">
      <w:pPr>
        <w:numPr>
          <w:ilvl w:val="0"/>
          <w:numId w:val="17"/>
        </w:numPr>
        <w:jc w:val="both"/>
      </w:pPr>
      <w:r w:rsidRPr="0076083E">
        <w:t>Web</w:t>
      </w:r>
      <w:r w:rsidR="00A94D76">
        <w:t xml:space="preserve"> – projekt PAPDUN má své vlastní </w:t>
      </w:r>
      <w:proofErr w:type="spellStart"/>
      <w:r w:rsidR="00A94D76">
        <w:t>podstránky</w:t>
      </w:r>
      <w:proofErr w:type="spellEnd"/>
      <w:r w:rsidR="00A94D76">
        <w:t xml:space="preserve"> v rámci webu města Otrokovice. Slouží ke zveřejnění základních informací o projektu a ke sdílení zajímavých informací, prezentací, článků a tiskových zpráv</w:t>
      </w:r>
      <w:r w:rsidR="006D231E">
        <w:t xml:space="preserve">, fotografií z akcí apod. Za aktualizaci informací na webu je odpovědný projektový manažer. Aktualizace probíhá alespoň jednou měsíčně. </w:t>
      </w:r>
    </w:p>
    <w:p w:rsidR="00A95251" w:rsidRPr="00FA63FF" w:rsidRDefault="00C42D6F" w:rsidP="00526A5E">
      <w:pPr>
        <w:numPr>
          <w:ilvl w:val="0"/>
          <w:numId w:val="17"/>
        </w:numPr>
        <w:jc w:val="both"/>
      </w:pPr>
      <w:r w:rsidRPr="0076083E">
        <w:t xml:space="preserve">Setkání </w:t>
      </w:r>
      <w:r w:rsidR="0062012A" w:rsidRPr="0076083E">
        <w:t>pracovních skupin</w:t>
      </w:r>
      <w:r w:rsidR="00A95251" w:rsidRPr="0076083E">
        <w:t xml:space="preserve">, workshopy </w:t>
      </w:r>
      <w:r w:rsidR="003033A1">
        <w:t xml:space="preserve">– jsou setkáním odborníků a dalších zainteresovaných </w:t>
      </w:r>
      <w:r w:rsidR="003033A1" w:rsidRPr="00744BF7">
        <w:t xml:space="preserve">osob. Účelem je sdílení informací o síti služeb, diskuse o silných stránkách i </w:t>
      </w:r>
      <w:r w:rsidR="006807BB" w:rsidRPr="00744BF7">
        <w:t>nedostatcích</w:t>
      </w:r>
      <w:r w:rsidR="006D231E" w:rsidRPr="00744BF7">
        <w:t xml:space="preserve"> a modelování sítě, kterou je třeba vybudovat, aby služby pro osoby s duševním </w:t>
      </w:r>
      <w:r w:rsidR="002E57A7" w:rsidRPr="00744BF7">
        <w:t xml:space="preserve">onemocněním byly tak </w:t>
      </w:r>
      <w:r w:rsidR="006D231E" w:rsidRPr="00744BF7">
        <w:t>pestré</w:t>
      </w:r>
      <w:r w:rsidR="002E57A7" w:rsidRPr="00744BF7">
        <w:t>, jako je pestrá tato cílová skupina</w:t>
      </w:r>
      <w:r w:rsidR="006D231E" w:rsidRPr="00744BF7">
        <w:t xml:space="preserve">, kvalitní a s dostatečnou kapacitou. Workshopy mají předem daný program a témata jednání. Setkání se účastní jak členové širšího realizačního týmu, tak zástupci poskytovatelů sociálních a návazných služeb. Zapojují se také osoby se zkušeností, a to jak osoby s duševním onemocněním, tak osoby pečující o osoby blízké – rodinní příslušníci osob s duševním onemocněním. </w:t>
      </w:r>
      <w:r w:rsidR="002E57A7" w:rsidRPr="00744BF7">
        <w:t xml:space="preserve">V období tvorby Koncepce komplexní sítě služeb pro </w:t>
      </w:r>
      <w:proofErr w:type="gramStart"/>
      <w:r w:rsidR="002E57A7" w:rsidRPr="00744BF7">
        <w:t>ODO</w:t>
      </w:r>
      <w:proofErr w:type="gramEnd"/>
      <w:r w:rsidR="002E57A7" w:rsidRPr="00744BF7">
        <w:t xml:space="preserve"> bude realizováno 5 workshopů za rok. Odpovědnost za </w:t>
      </w:r>
      <w:r w:rsidR="002E57A7" w:rsidRPr="00744BF7">
        <w:lastRenderedPageBreak/>
        <w:t>přípravu a realizaci mají projektový manažer a odborný garant projektu. V období po ukončení realizace projektu budou a</w:t>
      </w:r>
      <w:r w:rsidR="00744BF7" w:rsidRPr="00744BF7">
        <w:t xml:space="preserve">ktivity zaměřené na tvorbu sítě pro ODO součástí </w:t>
      </w:r>
      <w:r w:rsidR="00744BF7" w:rsidRPr="00FA63FF">
        <w:t xml:space="preserve">procesu KPSS na </w:t>
      </w:r>
      <w:proofErr w:type="spellStart"/>
      <w:r w:rsidR="00744BF7" w:rsidRPr="00FA63FF">
        <w:t>Otrokovicku</w:t>
      </w:r>
      <w:proofErr w:type="spellEnd"/>
      <w:r w:rsidR="00744BF7" w:rsidRPr="00FA63FF">
        <w:t>, a to jako samostatná pracovní skupina.</w:t>
      </w:r>
    </w:p>
    <w:p w:rsidR="00A95251" w:rsidRPr="00FA63FF" w:rsidRDefault="00930194" w:rsidP="00526A5E">
      <w:pPr>
        <w:numPr>
          <w:ilvl w:val="0"/>
          <w:numId w:val="17"/>
        </w:numPr>
        <w:jc w:val="both"/>
      </w:pPr>
      <w:r w:rsidRPr="00FA63FF">
        <w:t xml:space="preserve">Osobní setkání </w:t>
      </w:r>
      <w:r w:rsidR="00507E13" w:rsidRPr="00FA63FF">
        <w:t xml:space="preserve">mezi aktéry </w:t>
      </w:r>
      <w:r w:rsidR="00A95251" w:rsidRPr="00FA63FF">
        <w:t>PAPDUN</w:t>
      </w:r>
      <w:r w:rsidR="00507E13" w:rsidRPr="00FA63FF">
        <w:t xml:space="preserve"> </w:t>
      </w:r>
      <w:r w:rsidR="00EC3DD1" w:rsidRPr="00FA63FF">
        <w:t xml:space="preserve">– osobní setkání jsou chápána jako pracovní schůzky mezi aktéry partnerství. Jsou standardní součástí práce realizačního týmu, a to jak ve fázi realizace projektu, tak po jeho ukončení. Osobní setkání jsou také součástí externí komunikace se zainteresovanými osobami z okolí projektu a okolí problematiky řešené PAPDUN. </w:t>
      </w:r>
    </w:p>
    <w:p w:rsidR="00A95251" w:rsidRPr="00FA63FF" w:rsidRDefault="00A95251" w:rsidP="00526A5E">
      <w:pPr>
        <w:numPr>
          <w:ilvl w:val="0"/>
          <w:numId w:val="17"/>
        </w:numPr>
        <w:jc w:val="both"/>
      </w:pPr>
      <w:r w:rsidRPr="00FA63FF">
        <w:t>Články v</w:t>
      </w:r>
      <w:r w:rsidR="00EC3DD1" w:rsidRPr="00FA63FF">
        <w:t> </w:t>
      </w:r>
      <w:r w:rsidRPr="00FA63FF">
        <w:t>tisku</w:t>
      </w:r>
      <w:r w:rsidR="00EC3DD1" w:rsidRPr="00FA63FF">
        <w:t xml:space="preserve"> – jsou nástrojem externí komunikace zaměřené na veřejnost. Slouží především jako nástroj pro vytváření pozitivního povědomí o sociálních a dalších službách zaměřených na podporu ODO. Články v tisku uveřejňované realizačním týmem projektu PAPDUN vytváří povědomí o tématu duševního onemocnění. Zaměření článků je populárně naučné. V době realizace projektu je za tvorbu a zveřejňování článků odpovědný realizační tým. Po skončení projektu přebírá odpovědnost koordinátor KPSS.</w:t>
      </w:r>
    </w:p>
    <w:p w:rsidR="00A95251" w:rsidRPr="0076083E" w:rsidRDefault="00A95251" w:rsidP="00526A5E">
      <w:pPr>
        <w:numPr>
          <w:ilvl w:val="0"/>
          <w:numId w:val="17"/>
        </w:numPr>
        <w:jc w:val="both"/>
      </w:pPr>
      <w:r w:rsidRPr="0076083E">
        <w:t>Reportáže v</w:t>
      </w:r>
      <w:r w:rsidR="00EC3DD1">
        <w:t xml:space="preserve"> Městská </w:t>
      </w:r>
      <w:r w:rsidRPr="0076083E">
        <w:t>TV Otrokovice</w:t>
      </w:r>
      <w:r w:rsidR="00EC3DD1">
        <w:t xml:space="preserve"> – podobně jako články v tisku se </w:t>
      </w:r>
      <w:proofErr w:type="spellStart"/>
      <w:r w:rsidR="00EC3DD1">
        <w:t>teké</w:t>
      </w:r>
      <w:proofErr w:type="spellEnd"/>
      <w:r w:rsidR="00EC3DD1">
        <w:t xml:space="preserve"> reportáže v MTV Otrokovice zaměřují na povědomí o službách a aktivitách ve prospěch cílové skupiny ODO</w:t>
      </w:r>
      <w:r w:rsidR="00FA63FF">
        <w:t>. Za jejich přípravu je odpovědný realizační tým projektu PAPDUN ve spolupráci s tiskovou mluvčí města Otrokovice.</w:t>
      </w:r>
    </w:p>
    <w:p w:rsidR="0076083E" w:rsidRPr="0076083E" w:rsidRDefault="0076083E" w:rsidP="00526A5E">
      <w:pPr>
        <w:pStyle w:val="Nadpis2"/>
        <w:jc w:val="both"/>
        <w:rPr>
          <w:rFonts w:ascii="Calibri" w:hAnsi="Calibri"/>
          <w:color w:val="auto"/>
          <w:sz w:val="22"/>
          <w:szCs w:val="22"/>
        </w:rPr>
      </w:pPr>
    </w:p>
    <w:p w:rsidR="00930194" w:rsidRPr="0076083E" w:rsidRDefault="00FA7214" w:rsidP="00526A5E">
      <w:pPr>
        <w:pStyle w:val="Nadpis2"/>
        <w:jc w:val="both"/>
        <w:rPr>
          <w:rFonts w:ascii="Calibri" w:hAnsi="Calibri"/>
          <w:color w:val="auto"/>
          <w:sz w:val="22"/>
          <w:szCs w:val="22"/>
        </w:rPr>
      </w:pPr>
      <w:bookmarkStart w:id="12" w:name="_Toc484412995"/>
      <w:r w:rsidRPr="0076083E">
        <w:rPr>
          <w:rFonts w:ascii="Calibri" w:hAnsi="Calibri"/>
          <w:color w:val="auto"/>
          <w:sz w:val="22"/>
          <w:szCs w:val="22"/>
        </w:rPr>
        <w:t>Aktivity</w:t>
      </w:r>
      <w:bookmarkEnd w:id="12"/>
    </w:p>
    <w:p w:rsidR="00A95251" w:rsidRPr="0076083E" w:rsidRDefault="0076083E" w:rsidP="00526A5E">
      <w:pPr>
        <w:jc w:val="both"/>
      </w:pPr>
      <w:r w:rsidRPr="0076083E">
        <w:t>Aktivity pro období do srpna 2018 jsou dány schválenou projektovou dokumentací. Jedná se o setkávání realizačního týmu, setkávání partnerství, workshopy, setkávání svépomocné skupiny a vzdělávací aktivity.</w:t>
      </w:r>
    </w:p>
    <w:p w:rsidR="005152A9" w:rsidRPr="0076083E" w:rsidRDefault="005152A9" w:rsidP="00526A5E">
      <w:pPr>
        <w:pStyle w:val="Nadpis2"/>
        <w:jc w:val="both"/>
        <w:rPr>
          <w:rFonts w:ascii="Calibri" w:hAnsi="Calibri"/>
          <w:color w:val="auto"/>
          <w:sz w:val="22"/>
          <w:szCs w:val="22"/>
        </w:rPr>
      </w:pPr>
      <w:bookmarkStart w:id="13" w:name="_Toc484412996"/>
      <w:r w:rsidRPr="0076083E">
        <w:rPr>
          <w:rFonts w:ascii="Calibri" w:hAnsi="Calibri"/>
          <w:color w:val="auto"/>
          <w:sz w:val="22"/>
          <w:szCs w:val="22"/>
        </w:rPr>
        <w:t>Akční plán</w:t>
      </w:r>
      <w:r w:rsidR="00121C6E" w:rsidRPr="0076083E">
        <w:rPr>
          <w:rFonts w:ascii="Calibri" w:hAnsi="Calibri"/>
          <w:color w:val="auto"/>
          <w:sz w:val="22"/>
          <w:szCs w:val="22"/>
        </w:rPr>
        <w:t xml:space="preserve"> </w:t>
      </w:r>
      <w:r w:rsidR="0076083E" w:rsidRPr="0076083E">
        <w:rPr>
          <w:rFonts w:ascii="Calibri" w:hAnsi="Calibri"/>
          <w:color w:val="auto"/>
          <w:sz w:val="22"/>
          <w:szCs w:val="22"/>
        </w:rPr>
        <w:t>2017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6083E" w:rsidRPr="00D97DB4" w:rsidTr="00D97DB4"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>Název aktivity</w:t>
            </w:r>
          </w:p>
        </w:tc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>Popis aktivity</w:t>
            </w:r>
          </w:p>
        </w:tc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>Odpovědná osoba</w:t>
            </w:r>
          </w:p>
        </w:tc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>termín</w:t>
            </w:r>
          </w:p>
        </w:tc>
      </w:tr>
      <w:tr w:rsidR="0076083E" w:rsidRPr="00D97DB4" w:rsidTr="00D97DB4"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>Články na webu města</w:t>
            </w:r>
          </w:p>
        </w:tc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>Osvětově informační články s tématikou duševní onemocnění, sociální služby pro osoby s duševním onemocněním, zdravotnické služby pro osoby s duševním onemocněním.</w:t>
            </w:r>
          </w:p>
        </w:tc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>Zdražil + garanti za jednotlivé dílčí cílové skupiny + tisková mluvčí</w:t>
            </w:r>
          </w:p>
        </w:tc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>05/2017, 07/2017, 09/2017, 11/2017</w:t>
            </w:r>
          </w:p>
        </w:tc>
      </w:tr>
      <w:tr w:rsidR="0076083E" w:rsidRPr="00D97DB4" w:rsidTr="00D97DB4"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>Reportáž MTV Otrokovice</w:t>
            </w:r>
          </w:p>
        </w:tc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 xml:space="preserve">Reportáž s informacemi k projektu – studijní cesty, vzdělávání, </w:t>
            </w:r>
            <w:r w:rsidRPr="00D97DB4">
              <w:lastRenderedPageBreak/>
              <w:t>spolupráce</w:t>
            </w:r>
          </w:p>
        </w:tc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lastRenderedPageBreak/>
              <w:t>Zdražil + tisková mluvčí</w:t>
            </w:r>
          </w:p>
        </w:tc>
        <w:tc>
          <w:tcPr>
            <w:tcW w:w="2303" w:type="dxa"/>
          </w:tcPr>
          <w:p w:rsidR="0076083E" w:rsidRPr="00D97DB4" w:rsidRDefault="0076083E" w:rsidP="00D97DB4">
            <w:pPr>
              <w:jc w:val="both"/>
            </w:pPr>
            <w:r w:rsidRPr="00D97DB4">
              <w:t>06/2017</w:t>
            </w:r>
          </w:p>
        </w:tc>
      </w:tr>
      <w:tr w:rsidR="00FA63FF" w:rsidRPr="00D97DB4" w:rsidTr="00D97DB4">
        <w:tc>
          <w:tcPr>
            <w:tcW w:w="2303" w:type="dxa"/>
          </w:tcPr>
          <w:p w:rsidR="00FA63FF" w:rsidRPr="00D97DB4" w:rsidRDefault="00FA63FF" w:rsidP="00D97DB4">
            <w:pPr>
              <w:jc w:val="both"/>
            </w:pPr>
            <w:r>
              <w:lastRenderedPageBreak/>
              <w:t>Workshop</w:t>
            </w:r>
          </w:p>
        </w:tc>
        <w:tc>
          <w:tcPr>
            <w:tcW w:w="2303" w:type="dxa"/>
          </w:tcPr>
          <w:p w:rsidR="00FA63FF" w:rsidRPr="00D97DB4" w:rsidRDefault="00FA63FF" w:rsidP="00D97DB4">
            <w:pPr>
              <w:jc w:val="both"/>
            </w:pPr>
          </w:p>
        </w:tc>
        <w:tc>
          <w:tcPr>
            <w:tcW w:w="2303" w:type="dxa"/>
          </w:tcPr>
          <w:p w:rsidR="00FA63FF" w:rsidRPr="00D97DB4" w:rsidRDefault="00FA63FF" w:rsidP="00D97DB4">
            <w:pPr>
              <w:jc w:val="both"/>
            </w:pPr>
            <w:r>
              <w:t>Vašků, Zdražil</w:t>
            </w:r>
          </w:p>
        </w:tc>
        <w:tc>
          <w:tcPr>
            <w:tcW w:w="2303" w:type="dxa"/>
          </w:tcPr>
          <w:p w:rsidR="00FA63FF" w:rsidRPr="00D97DB4" w:rsidRDefault="00FA63FF" w:rsidP="00FA63FF">
            <w:pPr>
              <w:jc w:val="both"/>
            </w:pPr>
            <w:r>
              <w:t>04/2017, 06/2017, 09/2017, 11/2017</w:t>
            </w:r>
          </w:p>
        </w:tc>
      </w:tr>
      <w:tr w:rsidR="00FA63FF" w:rsidRPr="00D97DB4" w:rsidTr="00D97DB4">
        <w:tc>
          <w:tcPr>
            <w:tcW w:w="2303" w:type="dxa"/>
          </w:tcPr>
          <w:p w:rsidR="00FA63FF" w:rsidRDefault="00FA63FF" w:rsidP="00D97DB4">
            <w:pPr>
              <w:jc w:val="both"/>
            </w:pPr>
            <w:r>
              <w:t>E-</w:t>
            </w:r>
            <w:proofErr w:type="spellStart"/>
            <w:r>
              <w:t>mailová</w:t>
            </w:r>
            <w:proofErr w:type="spellEnd"/>
            <w:r>
              <w:t xml:space="preserve"> rozesílka</w:t>
            </w:r>
          </w:p>
        </w:tc>
        <w:tc>
          <w:tcPr>
            <w:tcW w:w="2303" w:type="dxa"/>
          </w:tcPr>
          <w:p w:rsidR="00FA63FF" w:rsidRPr="00D97DB4" w:rsidRDefault="00FA63FF" w:rsidP="00D97DB4">
            <w:pPr>
              <w:jc w:val="both"/>
            </w:pPr>
          </w:p>
        </w:tc>
        <w:tc>
          <w:tcPr>
            <w:tcW w:w="2303" w:type="dxa"/>
          </w:tcPr>
          <w:p w:rsidR="00FA63FF" w:rsidRDefault="00FA63FF" w:rsidP="00D97DB4">
            <w:pPr>
              <w:jc w:val="both"/>
            </w:pPr>
            <w:r>
              <w:t>Zdražil</w:t>
            </w:r>
          </w:p>
        </w:tc>
        <w:tc>
          <w:tcPr>
            <w:tcW w:w="2303" w:type="dxa"/>
          </w:tcPr>
          <w:p w:rsidR="00FA63FF" w:rsidRDefault="00FA63FF" w:rsidP="00FA63FF">
            <w:pPr>
              <w:jc w:val="both"/>
            </w:pPr>
            <w:r>
              <w:t>Průběžně, 2 x měsíčně</w:t>
            </w:r>
          </w:p>
        </w:tc>
      </w:tr>
      <w:tr w:rsidR="00FA63FF" w:rsidRPr="00D97DB4" w:rsidTr="00D97DB4">
        <w:tc>
          <w:tcPr>
            <w:tcW w:w="2303" w:type="dxa"/>
          </w:tcPr>
          <w:p w:rsidR="00FA63FF" w:rsidRDefault="00FA63FF" w:rsidP="00D97DB4">
            <w:pPr>
              <w:jc w:val="both"/>
            </w:pPr>
            <w:r>
              <w:t>Web</w:t>
            </w:r>
          </w:p>
        </w:tc>
        <w:tc>
          <w:tcPr>
            <w:tcW w:w="2303" w:type="dxa"/>
          </w:tcPr>
          <w:p w:rsidR="00FA63FF" w:rsidRPr="00D97DB4" w:rsidRDefault="00FA63FF" w:rsidP="00D97DB4">
            <w:pPr>
              <w:jc w:val="both"/>
            </w:pPr>
          </w:p>
        </w:tc>
        <w:tc>
          <w:tcPr>
            <w:tcW w:w="2303" w:type="dxa"/>
          </w:tcPr>
          <w:p w:rsidR="00FA63FF" w:rsidRDefault="00FA63FF" w:rsidP="00D97DB4">
            <w:pPr>
              <w:jc w:val="both"/>
            </w:pPr>
            <w:r>
              <w:t>Zdražil</w:t>
            </w:r>
          </w:p>
        </w:tc>
        <w:tc>
          <w:tcPr>
            <w:tcW w:w="2303" w:type="dxa"/>
          </w:tcPr>
          <w:p w:rsidR="00FA63FF" w:rsidRDefault="00FA63FF" w:rsidP="00FA63FF">
            <w:pPr>
              <w:jc w:val="both"/>
            </w:pPr>
            <w:r>
              <w:t>Průběžně 1 x měsíčně</w:t>
            </w:r>
          </w:p>
        </w:tc>
      </w:tr>
    </w:tbl>
    <w:p w:rsidR="0076083E" w:rsidRPr="0076083E" w:rsidRDefault="0076083E" w:rsidP="00526A5E">
      <w:pPr>
        <w:jc w:val="both"/>
      </w:pPr>
    </w:p>
    <w:p w:rsidR="00A95251" w:rsidRPr="0076083E" w:rsidRDefault="00A95251" w:rsidP="00526A5E">
      <w:pPr>
        <w:jc w:val="both"/>
      </w:pPr>
    </w:p>
    <w:sectPr w:rsidR="00A95251" w:rsidRPr="0076083E" w:rsidSect="00EC26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D0" w:rsidRDefault="00C172D0" w:rsidP="00F769D2">
      <w:pPr>
        <w:spacing w:after="0" w:line="240" w:lineRule="auto"/>
      </w:pPr>
      <w:r>
        <w:separator/>
      </w:r>
    </w:p>
  </w:endnote>
  <w:endnote w:type="continuationSeparator" w:id="0">
    <w:p w:rsidR="00C172D0" w:rsidRDefault="00C172D0" w:rsidP="00F7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D2" w:rsidRDefault="00EC265A">
    <w:pPr>
      <w:pStyle w:val="Zpat"/>
      <w:jc w:val="center"/>
    </w:pPr>
    <w:fldSimple w:instr="PAGE   \* MERGEFORMAT">
      <w:r w:rsidR="006D3814">
        <w:rPr>
          <w:noProof/>
        </w:rPr>
        <w:t>1</w:t>
      </w:r>
    </w:fldSimple>
  </w:p>
  <w:p w:rsidR="00F769D2" w:rsidRDefault="00F769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D0" w:rsidRDefault="00C172D0" w:rsidP="00F769D2">
      <w:pPr>
        <w:spacing w:after="0" w:line="240" w:lineRule="auto"/>
      </w:pPr>
      <w:r>
        <w:separator/>
      </w:r>
    </w:p>
  </w:footnote>
  <w:footnote w:type="continuationSeparator" w:id="0">
    <w:p w:rsidR="00C172D0" w:rsidRDefault="00C172D0" w:rsidP="00F7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5E" w:rsidRDefault="00FA63FF">
    <w:pPr>
      <w:pStyle w:val="Zhlav"/>
    </w:pPr>
    <w:bookmarkStart w:id="14" w:name="_GoBack"/>
    <w:r>
      <w:rPr>
        <w:noProof/>
        <w:lang w:eastAsia="cs-CZ"/>
      </w:rPr>
      <w:drawing>
        <wp:inline distT="0" distB="0" distL="0" distR="0">
          <wp:extent cx="2632075" cy="548640"/>
          <wp:effectExtent l="19050" t="0" r="0" b="0"/>
          <wp:docPr id="3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F28"/>
    <w:multiLevelType w:val="hybridMultilevel"/>
    <w:tmpl w:val="3FE25304"/>
    <w:lvl w:ilvl="0" w:tplc="253C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140"/>
    <w:multiLevelType w:val="hybridMultilevel"/>
    <w:tmpl w:val="4692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3A71"/>
    <w:multiLevelType w:val="hybridMultilevel"/>
    <w:tmpl w:val="80581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302"/>
    <w:multiLevelType w:val="hybridMultilevel"/>
    <w:tmpl w:val="25B64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107C"/>
    <w:multiLevelType w:val="hybridMultilevel"/>
    <w:tmpl w:val="43BE55BC"/>
    <w:lvl w:ilvl="0" w:tplc="B094A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75726"/>
    <w:multiLevelType w:val="hybridMultilevel"/>
    <w:tmpl w:val="0C880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72F13"/>
    <w:multiLevelType w:val="hybridMultilevel"/>
    <w:tmpl w:val="5FE0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A4CA9"/>
    <w:multiLevelType w:val="hybridMultilevel"/>
    <w:tmpl w:val="45B0D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E4814"/>
    <w:multiLevelType w:val="hybridMultilevel"/>
    <w:tmpl w:val="A8681CC8"/>
    <w:lvl w:ilvl="0" w:tplc="9C92F2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EC59A">
      <w:numFmt w:val="none"/>
      <w:lvlText w:val=""/>
      <w:lvlJc w:val="left"/>
      <w:pPr>
        <w:tabs>
          <w:tab w:val="num" w:pos="360"/>
        </w:tabs>
      </w:pPr>
    </w:lvl>
    <w:lvl w:ilvl="2" w:tplc="5794444E">
      <w:numFmt w:val="none"/>
      <w:lvlText w:val=""/>
      <w:lvlJc w:val="left"/>
      <w:pPr>
        <w:tabs>
          <w:tab w:val="num" w:pos="360"/>
        </w:tabs>
      </w:pPr>
    </w:lvl>
    <w:lvl w:ilvl="3" w:tplc="B240D1EE">
      <w:numFmt w:val="none"/>
      <w:lvlText w:val=""/>
      <w:lvlJc w:val="left"/>
      <w:pPr>
        <w:tabs>
          <w:tab w:val="num" w:pos="360"/>
        </w:tabs>
      </w:pPr>
    </w:lvl>
    <w:lvl w:ilvl="4" w:tplc="23365128">
      <w:numFmt w:val="none"/>
      <w:lvlText w:val=""/>
      <w:lvlJc w:val="left"/>
      <w:pPr>
        <w:tabs>
          <w:tab w:val="num" w:pos="360"/>
        </w:tabs>
      </w:pPr>
    </w:lvl>
    <w:lvl w:ilvl="5" w:tplc="E91A163C">
      <w:numFmt w:val="none"/>
      <w:lvlText w:val=""/>
      <w:lvlJc w:val="left"/>
      <w:pPr>
        <w:tabs>
          <w:tab w:val="num" w:pos="360"/>
        </w:tabs>
      </w:pPr>
    </w:lvl>
    <w:lvl w:ilvl="6" w:tplc="3DCC2174">
      <w:numFmt w:val="none"/>
      <w:lvlText w:val=""/>
      <w:lvlJc w:val="left"/>
      <w:pPr>
        <w:tabs>
          <w:tab w:val="num" w:pos="360"/>
        </w:tabs>
      </w:pPr>
    </w:lvl>
    <w:lvl w:ilvl="7" w:tplc="AF12D2C2">
      <w:numFmt w:val="none"/>
      <w:lvlText w:val=""/>
      <w:lvlJc w:val="left"/>
      <w:pPr>
        <w:tabs>
          <w:tab w:val="num" w:pos="360"/>
        </w:tabs>
      </w:pPr>
    </w:lvl>
    <w:lvl w:ilvl="8" w:tplc="19CAD36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E405D1"/>
    <w:multiLevelType w:val="hybridMultilevel"/>
    <w:tmpl w:val="8FEC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91EDE"/>
    <w:multiLevelType w:val="hybridMultilevel"/>
    <w:tmpl w:val="DEE0C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B0EFC"/>
    <w:multiLevelType w:val="hybridMultilevel"/>
    <w:tmpl w:val="FE163754"/>
    <w:lvl w:ilvl="0" w:tplc="11C4D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A5E8">
      <w:numFmt w:val="none"/>
      <w:lvlText w:val=""/>
      <w:lvlJc w:val="left"/>
      <w:pPr>
        <w:tabs>
          <w:tab w:val="num" w:pos="360"/>
        </w:tabs>
      </w:pPr>
    </w:lvl>
    <w:lvl w:ilvl="2" w:tplc="271CD94E">
      <w:numFmt w:val="none"/>
      <w:lvlText w:val=""/>
      <w:lvlJc w:val="left"/>
      <w:pPr>
        <w:tabs>
          <w:tab w:val="num" w:pos="360"/>
        </w:tabs>
      </w:pPr>
    </w:lvl>
    <w:lvl w:ilvl="3" w:tplc="32984C8E">
      <w:numFmt w:val="none"/>
      <w:lvlText w:val=""/>
      <w:lvlJc w:val="left"/>
      <w:pPr>
        <w:tabs>
          <w:tab w:val="num" w:pos="360"/>
        </w:tabs>
      </w:pPr>
    </w:lvl>
    <w:lvl w:ilvl="4" w:tplc="37FC34E8">
      <w:numFmt w:val="none"/>
      <w:lvlText w:val=""/>
      <w:lvlJc w:val="left"/>
      <w:pPr>
        <w:tabs>
          <w:tab w:val="num" w:pos="360"/>
        </w:tabs>
      </w:pPr>
    </w:lvl>
    <w:lvl w:ilvl="5" w:tplc="FBB862B0">
      <w:numFmt w:val="none"/>
      <w:lvlText w:val=""/>
      <w:lvlJc w:val="left"/>
      <w:pPr>
        <w:tabs>
          <w:tab w:val="num" w:pos="360"/>
        </w:tabs>
      </w:pPr>
    </w:lvl>
    <w:lvl w:ilvl="6" w:tplc="546AEAEA">
      <w:numFmt w:val="none"/>
      <w:lvlText w:val=""/>
      <w:lvlJc w:val="left"/>
      <w:pPr>
        <w:tabs>
          <w:tab w:val="num" w:pos="360"/>
        </w:tabs>
      </w:pPr>
    </w:lvl>
    <w:lvl w:ilvl="7" w:tplc="C52A4F6E">
      <w:numFmt w:val="none"/>
      <w:lvlText w:val=""/>
      <w:lvlJc w:val="left"/>
      <w:pPr>
        <w:tabs>
          <w:tab w:val="num" w:pos="360"/>
        </w:tabs>
      </w:pPr>
    </w:lvl>
    <w:lvl w:ilvl="8" w:tplc="AAD8B1A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200099"/>
    <w:multiLevelType w:val="hybridMultilevel"/>
    <w:tmpl w:val="6DF82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D1F09"/>
    <w:multiLevelType w:val="hybridMultilevel"/>
    <w:tmpl w:val="AD40F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B5F3A"/>
    <w:multiLevelType w:val="hybridMultilevel"/>
    <w:tmpl w:val="12F45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16EE7"/>
    <w:multiLevelType w:val="hybridMultilevel"/>
    <w:tmpl w:val="B7CE0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34C84"/>
    <w:multiLevelType w:val="hybridMultilevel"/>
    <w:tmpl w:val="51466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38D"/>
    <w:rsid w:val="000137E4"/>
    <w:rsid w:val="00032E75"/>
    <w:rsid w:val="00040150"/>
    <w:rsid w:val="00044943"/>
    <w:rsid w:val="000559D3"/>
    <w:rsid w:val="00060CF9"/>
    <w:rsid w:val="000674A4"/>
    <w:rsid w:val="00071AD2"/>
    <w:rsid w:val="00072C5D"/>
    <w:rsid w:val="00081BB3"/>
    <w:rsid w:val="000863F4"/>
    <w:rsid w:val="000964BE"/>
    <w:rsid w:val="000967FE"/>
    <w:rsid w:val="00097C2E"/>
    <w:rsid w:val="000A71E5"/>
    <w:rsid w:val="000B0F6F"/>
    <w:rsid w:val="000B2609"/>
    <w:rsid w:val="000B6AF2"/>
    <w:rsid w:val="000C07F7"/>
    <w:rsid w:val="000F4BA0"/>
    <w:rsid w:val="0010595E"/>
    <w:rsid w:val="00113E35"/>
    <w:rsid w:val="001158BD"/>
    <w:rsid w:val="00121C6E"/>
    <w:rsid w:val="001360E0"/>
    <w:rsid w:val="00150D12"/>
    <w:rsid w:val="00160375"/>
    <w:rsid w:val="00162327"/>
    <w:rsid w:val="00196B0D"/>
    <w:rsid w:val="001B33CB"/>
    <w:rsid w:val="001B61A4"/>
    <w:rsid w:val="001C43AB"/>
    <w:rsid w:val="001D3464"/>
    <w:rsid w:val="001D573A"/>
    <w:rsid w:val="001F2CAB"/>
    <w:rsid w:val="001F4BD0"/>
    <w:rsid w:val="0021522F"/>
    <w:rsid w:val="00215C46"/>
    <w:rsid w:val="002219FF"/>
    <w:rsid w:val="002245C3"/>
    <w:rsid w:val="00224AB0"/>
    <w:rsid w:val="00231DCA"/>
    <w:rsid w:val="00234E17"/>
    <w:rsid w:val="0024477C"/>
    <w:rsid w:val="00254ECF"/>
    <w:rsid w:val="00273673"/>
    <w:rsid w:val="00275E12"/>
    <w:rsid w:val="002871E0"/>
    <w:rsid w:val="00291470"/>
    <w:rsid w:val="00296192"/>
    <w:rsid w:val="002A5BF4"/>
    <w:rsid w:val="002A6AF7"/>
    <w:rsid w:val="002B25B1"/>
    <w:rsid w:val="002B4DDC"/>
    <w:rsid w:val="002C0D98"/>
    <w:rsid w:val="002E231D"/>
    <w:rsid w:val="002E57A7"/>
    <w:rsid w:val="003033A1"/>
    <w:rsid w:val="003062B3"/>
    <w:rsid w:val="00316099"/>
    <w:rsid w:val="003203E3"/>
    <w:rsid w:val="00335536"/>
    <w:rsid w:val="00345268"/>
    <w:rsid w:val="00357DBE"/>
    <w:rsid w:val="0037545A"/>
    <w:rsid w:val="003830D2"/>
    <w:rsid w:val="00385065"/>
    <w:rsid w:val="0038660F"/>
    <w:rsid w:val="003907D5"/>
    <w:rsid w:val="00390D6C"/>
    <w:rsid w:val="003A11CD"/>
    <w:rsid w:val="003A506F"/>
    <w:rsid w:val="003D7BCA"/>
    <w:rsid w:val="003F4106"/>
    <w:rsid w:val="004024C1"/>
    <w:rsid w:val="004314A1"/>
    <w:rsid w:val="004328D5"/>
    <w:rsid w:val="00432957"/>
    <w:rsid w:val="0043762D"/>
    <w:rsid w:val="00443EB8"/>
    <w:rsid w:val="00457E39"/>
    <w:rsid w:val="004825D5"/>
    <w:rsid w:val="00494241"/>
    <w:rsid w:val="0049728B"/>
    <w:rsid w:val="004A17B7"/>
    <w:rsid w:val="004B04DB"/>
    <w:rsid w:val="004B4E8D"/>
    <w:rsid w:val="004B6947"/>
    <w:rsid w:val="004C3263"/>
    <w:rsid w:val="004D0B44"/>
    <w:rsid w:val="004D2A00"/>
    <w:rsid w:val="004F4AB0"/>
    <w:rsid w:val="00500FD7"/>
    <w:rsid w:val="00507E13"/>
    <w:rsid w:val="0051396E"/>
    <w:rsid w:val="005152A9"/>
    <w:rsid w:val="0052042A"/>
    <w:rsid w:val="00526A5E"/>
    <w:rsid w:val="00526DD7"/>
    <w:rsid w:val="0054303C"/>
    <w:rsid w:val="0054612D"/>
    <w:rsid w:val="00551104"/>
    <w:rsid w:val="005755A2"/>
    <w:rsid w:val="00595C26"/>
    <w:rsid w:val="005B5C6F"/>
    <w:rsid w:val="0062012A"/>
    <w:rsid w:val="00625BA3"/>
    <w:rsid w:val="00645880"/>
    <w:rsid w:val="00651CD9"/>
    <w:rsid w:val="0066693A"/>
    <w:rsid w:val="00674793"/>
    <w:rsid w:val="00676525"/>
    <w:rsid w:val="00676C10"/>
    <w:rsid w:val="006807BB"/>
    <w:rsid w:val="006848B7"/>
    <w:rsid w:val="00685C8A"/>
    <w:rsid w:val="006860AB"/>
    <w:rsid w:val="006A3A3A"/>
    <w:rsid w:val="006C2146"/>
    <w:rsid w:val="006C4834"/>
    <w:rsid w:val="006D231E"/>
    <w:rsid w:val="006D3814"/>
    <w:rsid w:val="00712A42"/>
    <w:rsid w:val="0071356B"/>
    <w:rsid w:val="00721E16"/>
    <w:rsid w:val="007419A3"/>
    <w:rsid w:val="007437BF"/>
    <w:rsid w:val="00744BF7"/>
    <w:rsid w:val="0076083E"/>
    <w:rsid w:val="00760A0D"/>
    <w:rsid w:val="007962E5"/>
    <w:rsid w:val="0079652C"/>
    <w:rsid w:val="007A094C"/>
    <w:rsid w:val="007A517C"/>
    <w:rsid w:val="007A5BF0"/>
    <w:rsid w:val="007C4039"/>
    <w:rsid w:val="007D4FD0"/>
    <w:rsid w:val="007E3246"/>
    <w:rsid w:val="007E7390"/>
    <w:rsid w:val="007F3006"/>
    <w:rsid w:val="007F4250"/>
    <w:rsid w:val="00800367"/>
    <w:rsid w:val="008229FD"/>
    <w:rsid w:val="008277DC"/>
    <w:rsid w:val="008658D9"/>
    <w:rsid w:val="0088216C"/>
    <w:rsid w:val="0088770B"/>
    <w:rsid w:val="0089562B"/>
    <w:rsid w:val="00896617"/>
    <w:rsid w:val="008E0E61"/>
    <w:rsid w:val="008E39C5"/>
    <w:rsid w:val="008F5537"/>
    <w:rsid w:val="00907B70"/>
    <w:rsid w:val="009248E9"/>
    <w:rsid w:val="00930194"/>
    <w:rsid w:val="00945EF0"/>
    <w:rsid w:val="00965857"/>
    <w:rsid w:val="00980529"/>
    <w:rsid w:val="009A7868"/>
    <w:rsid w:val="009E1D94"/>
    <w:rsid w:val="009F1254"/>
    <w:rsid w:val="009F189C"/>
    <w:rsid w:val="00A278AF"/>
    <w:rsid w:val="00A44AFE"/>
    <w:rsid w:val="00A551E2"/>
    <w:rsid w:val="00A62800"/>
    <w:rsid w:val="00A6328B"/>
    <w:rsid w:val="00A66C74"/>
    <w:rsid w:val="00A712F5"/>
    <w:rsid w:val="00A7238D"/>
    <w:rsid w:val="00A7327E"/>
    <w:rsid w:val="00A91A23"/>
    <w:rsid w:val="00A94D76"/>
    <w:rsid w:val="00A95251"/>
    <w:rsid w:val="00AA5508"/>
    <w:rsid w:val="00AE1359"/>
    <w:rsid w:val="00B046AD"/>
    <w:rsid w:val="00B337BE"/>
    <w:rsid w:val="00B4589A"/>
    <w:rsid w:val="00B52C56"/>
    <w:rsid w:val="00B66379"/>
    <w:rsid w:val="00B67151"/>
    <w:rsid w:val="00B74972"/>
    <w:rsid w:val="00B826CD"/>
    <w:rsid w:val="00BA489B"/>
    <w:rsid w:val="00BB18FB"/>
    <w:rsid w:val="00BD1479"/>
    <w:rsid w:val="00C13DC0"/>
    <w:rsid w:val="00C13DD8"/>
    <w:rsid w:val="00C16877"/>
    <w:rsid w:val="00C17250"/>
    <w:rsid w:val="00C172D0"/>
    <w:rsid w:val="00C23624"/>
    <w:rsid w:val="00C23B3F"/>
    <w:rsid w:val="00C24B17"/>
    <w:rsid w:val="00C36177"/>
    <w:rsid w:val="00C42D6F"/>
    <w:rsid w:val="00C4715A"/>
    <w:rsid w:val="00C471A1"/>
    <w:rsid w:val="00C51942"/>
    <w:rsid w:val="00C55D43"/>
    <w:rsid w:val="00C7321C"/>
    <w:rsid w:val="00CD26F3"/>
    <w:rsid w:val="00CF7181"/>
    <w:rsid w:val="00CF74EA"/>
    <w:rsid w:val="00D0026E"/>
    <w:rsid w:val="00D10321"/>
    <w:rsid w:val="00D1158F"/>
    <w:rsid w:val="00D152A9"/>
    <w:rsid w:val="00D36F10"/>
    <w:rsid w:val="00D6417B"/>
    <w:rsid w:val="00D70996"/>
    <w:rsid w:val="00D73297"/>
    <w:rsid w:val="00D82E79"/>
    <w:rsid w:val="00D87BA9"/>
    <w:rsid w:val="00D9204C"/>
    <w:rsid w:val="00D9576F"/>
    <w:rsid w:val="00D97DB4"/>
    <w:rsid w:val="00DF430D"/>
    <w:rsid w:val="00E003FD"/>
    <w:rsid w:val="00E2219A"/>
    <w:rsid w:val="00E26918"/>
    <w:rsid w:val="00E56E5B"/>
    <w:rsid w:val="00E63CB1"/>
    <w:rsid w:val="00E775C5"/>
    <w:rsid w:val="00EC103C"/>
    <w:rsid w:val="00EC265A"/>
    <w:rsid w:val="00EC3DD1"/>
    <w:rsid w:val="00EE5B8A"/>
    <w:rsid w:val="00F00498"/>
    <w:rsid w:val="00F11D7A"/>
    <w:rsid w:val="00F12D40"/>
    <w:rsid w:val="00F56A3D"/>
    <w:rsid w:val="00F769D2"/>
    <w:rsid w:val="00F833DE"/>
    <w:rsid w:val="00F85A28"/>
    <w:rsid w:val="00F952E3"/>
    <w:rsid w:val="00FA63FF"/>
    <w:rsid w:val="00FA7214"/>
    <w:rsid w:val="00FC375C"/>
    <w:rsid w:val="00FC4E8F"/>
    <w:rsid w:val="00FD1FB9"/>
    <w:rsid w:val="00FD4348"/>
    <w:rsid w:val="00FE1DED"/>
    <w:rsid w:val="00FE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38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723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72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72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723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A7238D"/>
    <w:pPr>
      <w:ind w:left="720"/>
      <w:contextualSpacing/>
    </w:pPr>
  </w:style>
  <w:style w:type="table" w:styleId="Mkatabulky">
    <w:name w:val="Table Grid"/>
    <w:basedOn w:val="Normlntabulka"/>
    <w:uiPriority w:val="59"/>
    <w:rsid w:val="0096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9D2"/>
  </w:style>
  <w:style w:type="paragraph" w:styleId="Zpat">
    <w:name w:val="footer"/>
    <w:basedOn w:val="Normln"/>
    <w:link w:val="ZpatChar"/>
    <w:uiPriority w:val="99"/>
    <w:unhideWhenUsed/>
    <w:rsid w:val="00F7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9D2"/>
  </w:style>
  <w:style w:type="character" w:customStyle="1" w:styleId="Nadpis2Char">
    <w:name w:val="Nadpis 2 Char"/>
    <w:link w:val="Nadpis2"/>
    <w:uiPriority w:val="9"/>
    <w:rsid w:val="00FA72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FA7214"/>
    <w:rPr>
      <w:rFonts w:ascii="Cambria" w:eastAsia="Times New Roman" w:hAnsi="Cambria" w:cs="Times New Roman"/>
      <w:b/>
      <w:bCs/>
      <w:color w:val="4F81B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721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A7214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A7214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FA7214"/>
    <w:pPr>
      <w:spacing w:after="100"/>
      <w:ind w:left="220"/>
    </w:pPr>
  </w:style>
  <w:style w:type="character" w:styleId="Hypertextovodkaz">
    <w:name w:val="Hyperlink"/>
    <w:uiPriority w:val="99"/>
    <w:unhideWhenUsed/>
    <w:rsid w:val="00FA72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721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95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62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956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6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562B"/>
    <w:rPr>
      <w:b/>
      <w:bCs/>
      <w:lang w:eastAsia="en-US"/>
    </w:rPr>
  </w:style>
  <w:style w:type="paragraph" w:styleId="Normlnweb">
    <w:name w:val="Normal (Web)"/>
    <w:basedOn w:val="Normln"/>
    <w:unhideWhenUsed/>
    <w:rsid w:val="00A73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F12D40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C24B17"/>
    <w:rPr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234E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489401-1D2E-423B-852A-8A37A6AEC02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4BEB1A98-DAFD-4A18-8615-3353F1875110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Sdílené hodnoty a principy</a:t>
          </a:r>
          <a:endParaRPr lang="cs-CZ" smtClean="0"/>
        </a:p>
      </dgm:t>
    </dgm:pt>
    <dgm:pt modelId="{70AAAC56-6882-4E6E-BF9B-3347D824A045}" type="parTrans" cxnId="{2199456D-BA08-429A-8205-DBEE04028563}">
      <dgm:prSet/>
      <dgm:spPr/>
    </dgm:pt>
    <dgm:pt modelId="{0E68DB00-B30B-4248-B1E6-8D0D4A0D3D7F}" type="sibTrans" cxnId="{2199456D-BA08-429A-8205-DBEE04028563}">
      <dgm:prSet/>
      <dgm:spPr/>
    </dgm:pt>
    <dgm:pt modelId="{4F0D2F8B-32ED-424E-8143-F8CE8F24EEDF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Struktura</a:t>
          </a:r>
          <a:endParaRPr lang="cs-CZ" smtClean="0"/>
        </a:p>
      </dgm:t>
    </dgm:pt>
    <dgm:pt modelId="{0A8EFED4-FC4A-4553-99C8-22B4FD9270EF}" type="parTrans" cxnId="{227853C9-ECB7-4C9F-A34E-72032DA85963}">
      <dgm:prSet/>
      <dgm:spPr/>
      <dgm:t>
        <a:bodyPr/>
        <a:lstStyle/>
        <a:p>
          <a:endParaRPr lang="cs-CZ"/>
        </a:p>
      </dgm:t>
    </dgm:pt>
    <dgm:pt modelId="{EC1F9832-2416-4776-895F-47E38CC3AF60}" type="sibTrans" cxnId="{227853C9-ECB7-4C9F-A34E-72032DA85963}">
      <dgm:prSet/>
      <dgm:spPr/>
    </dgm:pt>
    <dgm:pt modelId="{A6FDA58E-0B28-4638-8661-F5DBC1E7B4F9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Systémy</a:t>
          </a:r>
          <a:endParaRPr lang="cs-CZ" smtClean="0"/>
        </a:p>
      </dgm:t>
    </dgm:pt>
    <dgm:pt modelId="{EFA6EFA1-7017-4231-A014-DD7765B6AB21}" type="parTrans" cxnId="{0C0BA852-8184-4004-A5C0-7CB3CB2CC9FE}">
      <dgm:prSet/>
      <dgm:spPr/>
      <dgm:t>
        <a:bodyPr/>
        <a:lstStyle/>
        <a:p>
          <a:endParaRPr lang="cs-CZ"/>
        </a:p>
      </dgm:t>
    </dgm:pt>
    <dgm:pt modelId="{C0F6E80C-5FBD-4B56-811A-5CA75702CCEA}" type="sibTrans" cxnId="{0C0BA852-8184-4004-A5C0-7CB3CB2CC9FE}">
      <dgm:prSet/>
      <dgm:spPr/>
    </dgm:pt>
    <dgm:pt modelId="{47B75D4A-1BD9-4C57-8597-A4EE6667DF8D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Styl řízení</a:t>
          </a:r>
          <a:endParaRPr lang="cs-CZ" smtClean="0"/>
        </a:p>
      </dgm:t>
    </dgm:pt>
    <dgm:pt modelId="{64513651-0C4F-4E33-95FC-D809E8BA0540}" type="parTrans" cxnId="{335746F9-2D74-4C25-9AAE-E2BFAD45AFFA}">
      <dgm:prSet/>
      <dgm:spPr/>
      <dgm:t>
        <a:bodyPr/>
        <a:lstStyle/>
        <a:p>
          <a:endParaRPr lang="cs-CZ"/>
        </a:p>
      </dgm:t>
    </dgm:pt>
    <dgm:pt modelId="{B021B51C-898A-49E8-8A99-82F554C88F15}" type="sibTrans" cxnId="{335746F9-2D74-4C25-9AAE-E2BFAD45AFFA}">
      <dgm:prSet/>
      <dgm:spPr/>
    </dgm:pt>
    <dgm:pt modelId="{C6CDC578-7C26-4674-AFF9-C488D6B9F162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Skupina -  aktéři</a:t>
          </a:r>
          <a:endParaRPr lang="cs-CZ" smtClean="0"/>
        </a:p>
      </dgm:t>
    </dgm:pt>
    <dgm:pt modelId="{04BF98DB-2F5F-4AD3-B0B6-A245CD503D3C}" type="parTrans" cxnId="{BF3193AD-E6CA-48F1-9300-15746A469896}">
      <dgm:prSet/>
      <dgm:spPr/>
      <dgm:t>
        <a:bodyPr/>
        <a:lstStyle/>
        <a:p>
          <a:endParaRPr lang="cs-CZ"/>
        </a:p>
      </dgm:t>
    </dgm:pt>
    <dgm:pt modelId="{6AEE5249-573F-402D-BEA4-3F27F7AED9A9}" type="sibTrans" cxnId="{BF3193AD-E6CA-48F1-9300-15746A469896}">
      <dgm:prSet/>
      <dgm:spPr/>
    </dgm:pt>
    <dgm:pt modelId="{B6F11581-FCE9-4033-9BA2-24709A658A73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Schopnosti</a:t>
          </a:r>
          <a:endParaRPr lang="cs-CZ" smtClean="0"/>
        </a:p>
      </dgm:t>
    </dgm:pt>
    <dgm:pt modelId="{ED781BA9-6F81-40D4-823E-B31BF0CDC726}" type="parTrans" cxnId="{06EABCAF-732D-4CAD-AA74-A18C1170B81C}">
      <dgm:prSet/>
      <dgm:spPr/>
      <dgm:t>
        <a:bodyPr/>
        <a:lstStyle/>
        <a:p>
          <a:endParaRPr lang="cs-CZ"/>
        </a:p>
      </dgm:t>
    </dgm:pt>
    <dgm:pt modelId="{FD66F5C6-3B92-470A-9043-606D9308BF76}" type="sibTrans" cxnId="{06EABCAF-732D-4CAD-AA74-A18C1170B81C}">
      <dgm:prSet/>
      <dgm:spPr/>
    </dgm:pt>
    <dgm:pt modelId="{6B2DC05A-AE4F-463D-80CC-FBBF4ECDEFF3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Strategie</a:t>
          </a:r>
          <a:endParaRPr lang="cs-CZ" smtClean="0"/>
        </a:p>
      </dgm:t>
    </dgm:pt>
    <dgm:pt modelId="{B074903E-BACE-4E10-B023-519977B25CF3}" type="parTrans" cxnId="{829B3B82-74F8-4DA2-B9CB-3C57B32BF0E9}">
      <dgm:prSet/>
      <dgm:spPr/>
      <dgm:t>
        <a:bodyPr/>
        <a:lstStyle/>
        <a:p>
          <a:endParaRPr lang="cs-CZ"/>
        </a:p>
      </dgm:t>
    </dgm:pt>
    <dgm:pt modelId="{01A3B90A-64B6-4F45-9176-927049767543}" type="sibTrans" cxnId="{829B3B82-74F8-4DA2-B9CB-3C57B32BF0E9}">
      <dgm:prSet/>
      <dgm:spPr/>
    </dgm:pt>
    <dgm:pt modelId="{67151541-307A-4558-997D-4D1DEDCD5E0D}" type="pres">
      <dgm:prSet presAssocID="{F8489401-1D2E-423B-852A-8A37A6AEC02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33541CB-1423-46C5-9AA7-6F01AC74FDA9}" type="pres">
      <dgm:prSet presAssocID="{4BEB1A98-DAFD-4A18-8615-3353F1875110}" presName="centerShape" presStyleLbl="node0" presStyleIdx="0" presStyleCnt="1"/>
      <dgm:spPr/>
      <dgm:t>
        <a:bodyPr/>
        <a:lstStyle/>
        <a:p>
          <a:endParaRPr lang="cs-CZ"/>
        </a:p>
      </dgm:t>
    </dgm:pt>
    <dgm:pt modelId="{E4A144E9-85C7-4B56-866C-AE6A396A6C80}" type="pres">
      <dgm:prSet presAssocID="{0A8EFED4-FC4A-4553-99C8-22B4FD9270EF}" presName="Name9" presStyleLbl="parChTrans1D2" presStyleIdx="0" presStyleCnt="6"/>
      <dgm:spPr/>
      <dgm:t>
        <a:bodyPr/>
        <a:lstStyle/>
        <a:p>
          <a:endParaRPr lang="cs-CZ"/>
        </a:p>
      </dgm:t>
    </dgm:pt>
    <dgm:pt modelId="{27F78B82-495D-49A7-B740-542D8F94EE0F}" type="pres">
      <dgm:prSet presAssocID="{0A8EFED4-FC4A-4553-99C8-22B4FD9270EF}" presName="connTx" presStyleLbl="parChTrans1D2" presStyleIdx="0" presStyleCnt="6"/>
      <dgm:spPr/>
      <dgm:t>
        <a:bodyPr/>
        <a:lstStyle/>
        <a:p>
          <a:endParaRPr lang="cs-CZ"/>
        </a:p>
      </dgm:t>
    </dgm:pt>
    <dgm:pt modelId="{5DE63FC3-E306-437F-A159-EF1D2C315CE1}" type="pres">
      <dgm:prSet presAssocID="{4F0D2F8B-32ED-424E-8143-F8CE8F24EED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A25DB51-1EA4-4E60-BC4B-901BDEA89132}" type="pres">
      <dgm:prSet presAssocID="{EFA6EFA1-7017-4231-A014-DD7765B6AB21}" presName="Name9" presStyleLbl="parChTrans1D2" presStyleIdx="1" presStyleCnt="6"/>
      <dgm:spPr/>
      <dgm:t>
        <a:bodyPr/>
        <a:lstStyle/>
        <a:p>
          <a:endParaRPr lang="cs-CZ"/>
        </a:p>
      </dgm:t>
    </dgm:pt>
    <dgm:pt modelId="{40BB3DB4-9C74-4C2E-A0BF-857951F6C855}" type="pres">
      <dgm:prSet presAssocID="{EFA6EFA1-7017-4231-A014-DD7765B6AB21}" presName="connTx" presStyleLbl="parChTrans1D2" presStyleIdx="1" presStyleCnt="6"/>
      <dgm:spPr/>
      <dgm:t>
        <a:bodyPr/>
        <a:lstStyle/>
        <a:p>
          <a:endParaRPr lang="cs-CZ"/>
        </a:p>
      </dgm:t>
    </dgm:pt>
    <dgm:pt modelId="{EA31261B-9AF5-4FC8-A6CB-A8FA34888540}" type="pres">
      <dgm:prSet presAssocID="{A6FDA58E-0B28-4638-8661-F5DBC1E7B4F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A8F7C3C-0F1D-4BBA-9DCA-F498F2DBC08A}" type="pres">
      <dgm:prSet presAssocID="{64513651-0C4F-4E33-95FC-D809E8BA0540}" presName="Name9" presStyleLbl="parChTrans1D2" presStyleIdx="2" presStyleCnt="6"/>
      <dgm:spPr/>
      <dgm:t>
        <a:bodyPr/>
        <a:lstStyle/>
        <a:p>
          <a:endParaRPr lang="cs-CZ"/>
        </a:p>
      </dgm:t>
    </dgm:pt>
    <dgm:pt modelId="{53EFFEA6-6364-4473-B703-8948EDEC9DF9}" type="pres">
      <dgm:prSet presAssocID="{64513651-0C4F-4E33-95FC-D809E8BA0540}" presName="connTx" presStyleLbl="parChTrans1D2" presStyleIdx="2" presStyleCnt="6"/>
      <dgm:spPr/>
      <dgm:t>
        <a:bodyPr/>
        <a:lstStyle/>
        <a:p>
          <a:endParaRPr lang="cs-CZ"/>
        </a:p>
      </dgm:t>
    </dgm:pt>
    <dgm:pt modelId="{602E4A6F-D9A3-4635-ABF7-FDF8D7260411}" type="pres">
      <dgm:prSet presAssocID="{47B75D4A-1BD9-4C57-8597-A4EE6667DF8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EC4E140-A41C-4CE5-BFBD-8D19D8459D50}" type="pres">
      <dgm:prSet presAssocID="{04BF98DB-2F5F-4AD3-B0B6-A245CD503D3C}" presName="Name9" presStyleLbl="parChTrans1D2" presStyleIdx="3" presStyleCnt="6"/>
      <dgm:spPr/>
      <dgm:t>
        <a:bodyPr/>
        <a:lstStyle/>
        <a:p>
          <a:endParaRPr lang="cs-CZ"/>
        </a:p>
      </dgm:t>
    </dgm:pt>
    <dgm:pt modelId="{69168885-D83B-4C5E-B19C-E7F7FC5BCC5D}" type="pres">
      <dgm:prSet presAssocID="{04BF98DB-2F5F-4AD3-B0B6-A245CD503D3C}" presName="connTx" presStyleLbl="parChTrans1D2" presStyleIdx="3" presStyleCnt="6"/>
      <dgm:spPr/>
      <dgm:t>
        <a:bodyPr/>
        <a:lstStyle/>
        <a:p>
          <a:endParaRPr lang="cs-CZ"/>
        </a:p>
      </dgm:t>
    </dgm:pt>
    <dgm:pt modelId="{05331701-93E8-425B-9AB7-126FB31A7FCF}" type="pres">
      <dgm:prSet presAssocID="{C6CDC578-7C26-4674-AFF9-C488D6B9F16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FFD2539-A1CD-4856-861F-4DE854EE3669}" type="pres">
      <dgm:prSet presAssocID="{ED781BA9-6F81-40D4-823E-B31BF0CDC726}" presName="Name9" presStyleLbl="parChTrans1D2" presStyleIdx="4" presStyleCnt="6"/>
      <dgm:spPr/>
      <dgm:t>
        <a:bodyPr/>
        <a:lstStyle/>
        <a:p>
          <a:endParaRPr lang="cs-CZ"/>
        </a:p>
      </dgm:t>
    </dgm:pt>
    <dgm:pt modelId="{ECF45898-96F5-4665-9FEC-E4B4FB19F719}" type="pres">
      <dgm:prSet presAssocID="{ED781BA9-6F81-40D4-823E-B31BF0CDC726}" presName="connTx" presStyleLbl="parChTrans1D2" presStyleIdx="4" presStyleCnt="6"/>
      <dgm:spPr/>
      <dgm:t>
        <a:bodyPr/>
        <a:lstStyle/>
        <a:p>
          <a:endParaRPr lang="cs-CZ"/>
        </a:p>
      </dgm:t>
    </dgm:pt>
    <dgm:pt modelId="{BB8BF212-5526-4227-9DBF-CCAF00DC63B5}" type="pres">
      <dgm:prSet presAssocID="{B6F11581-FCE9-4033-9BA2-24709A658A7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8F5DA8A-55D9-4971-8290-C1CE52E72F26}" type="pres">
      <dgm:prSet presAssocID="{B074903E-BACE-4E10-B023-519977B25CF3}" presName="Name9" presStyleLbl="parChTrans1D2" presStyleIdx="5" presStyleCnt="6"/>
      <dgm:spPr/>
      <dgm:t>
        <a:bodyPr/>
        <a:lstStyle/>
        <a:p>
          <a:endParaRPr lang="cs-CZ"/>
        </a:p>
      </dgm:t>
    </dgm:pt>
    <dgm:pt modelId="{B17F1E20-35C5-49E2-923E-4AECDAA5A6D7}" type="pres">
      <dgm:prSet presAssocID="{B074903E-BACE-4E10-B023-519977B25CF3}" presName="connTx" presStyleLbl="parChTrans1D2" presStyleIdx="5" presStyleCnt="6"/>
      <dgm:spPr/>
      <dgm:t>
        <a:bodyPr/>
        <a:lstStyle/>
        <a:p>
          <a:endParaRPr lang="cs-CZ"/>
        </a:p>
      </dgm:t>
    </dgm:pt>
    <dgm:pt modelId="{D3E6ED13-8EE7-4DDC-9958-87E9169D119B}" type="pres">
      <dgm:prSet presAssocID="{6B2DC05A-AE4F-463D-80CC-FBBF4ECDEFF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B84A5E11-DE87-472A-9A1E-A79968C0B094}" type="presOf" srcId="{EFA6EFA1-7017-4231-A014-DD7765B6AB21}" destId="{40BB3DB4-9C74-4C2E-A0BF-857951F6C855}" srcOrd="1" destOrd="0" presId="urn:microsoft.com/office/officeart/2005/8/layout/radial1"/>
    <dgm:cxn modelId="{335746F9-2D74-4C25-9AAE-E2BFAD45AFFA}" srcId="{4BEB1A98-DAFD-4A18-8615-3353F1875110}" destId="{47B75D4A-1BD9-4C57-8597-A4EE6667DF8D}" srcOrd="2" destOrd="0" parTransId="{64513651-0C4F-4E33-95FC-D809E8BA0540}" sibTransId="{B021B51C-898A-49E8-8A99-82F554C88F15}"/>
    <dgm:cxn modelId="{0C0BA852-8184-4004-A5C0-7CB3CB2CC9FE}" srcId="{4BEB1A98-DAFD-4A18-8615-3353F1875110}" destId="{A6FDA58E-0B28-4638-8661-F5DBC1E7B4F9}" srcOrd="1" destOrd="0" parTransId="{EFA6EFA1-7017-4231-A014-DD7765B6AB21}" sibTransId="{C0F6E80C-5FBD-4B56-811A-5CA75702CCEA}"/>
    <dgm:cxn modelId="{2199456D-BA08-429A-8205-DBEE04028563}" srcId="{F8489401-1D2E-423B-852A-8A37A6AEC021}" destId="{4BEB1A98-DAFD-4A18-8615-3353F1875110}" srcOrd="0" destOrd="0" parTransId="{70AAAC56-6882-4E6E-BF9B-3347D824A045}" sibTransId="{0E68DB00-B30B-4248-B1E6-8D0D4A0D3D7F}"/>
    <dgm:cxn modelId="{829B3B82-74F8-4DA2-B9CB-3C57B32BF0E9}" srcId="{4BEB1A98-DAFD-4A18-8615-3353F1875110}" destId="{6B2DC05A-AE4F-463D-80CC-FBBF4ECDEFF3}" srcOrd="5" destOrd="0" parTransId="{B074903E-BACE-4E10-B023-519977B25CF3}" sibTransId="{01A3B90A-64B6-4F45-9176-927049767543}"/>
    <dgm:cxn modelId="{2DC76419-0340-4226-9A0F-F4F05BB88F51}" type="presOf" srcId="{B6F11581-FCE9-4033-9BA2-24709A658A73}" destId="{BB8BF212-5526-4227-9DBF-CCAF00DC63B5}" srcOrd="0" destOrd="0" presId="urn:microsoft.com/office/officeart/2005/8/layout/radial1"/>
    <dgm:cxn modelId="{D6349AD2-AD83-4C81-8D33-B844B7BDA944}" type="presOf" srcId="{B074903E-BACE-4E10-B023-519977B25CF3}" destId="{B17F1E20-35C5-49E2-923E-4AECDAA5A6D7}" srcOrd="1" destOrd="0" presId="urn:microsoft.com/office/officeart/2005/8/layout/radial1"/>
    <dgm:cxn modelId="{227853C9-ECB7-4C9F-A34E-72032DA85963}" srcId="{4BEB1A98-DAFD-4A18-8615-3353F1875110}" destId="{4F0D2F8B-32ED-424E-8143-F8CE8F24EEDF}" srcOrd="0" destOrd="0" parTransId="{0A8EFED4-FC4A-4553-99C8-22B4FD9270EF}" sibTransId="{EC1F9832-2416-4776-895F-47E38CC3AF60}"/>
    <dgm:cxn modelId="{BF3193AD-E6CA-48F1-9300-15746A469896}" srcId="{4BEB1A98-DAFD-4A18-8615-3353F1875110}" destId="{C6CDC578-7C26-4674-AFF9-C488D6B9F162}" srcOrd="3" destOrd="0" parTransId="{04BF98DB-2F5F-4AD3-B0B6-A245CD503D3C}" sibTransId="{6AEE5249-573F-402D-BEA4-3F27F7AED9A9}"/>
    <dgm:cxn modelId="{13E84B2C-FE46-46DA-AE6F-68162E7DD2D4}" type="presOf" srcId="{64513651-0C4F-4E33-95FC-D809E8BA0540}" destId="{6A8F7C3C-0F1D-4BBA-9DCA-F498F2DBC08A}" srcOrd="0" destOrd="0" presId="urn:microsoft.com/office/officeart/2005/8/layout/radial1"/>
    <dgm:cxn modelId="{A0CFF62A-C0D1-40FE-A49F-73B719FCDAE4}" type="presOf" srcId="{B074903E-BACE-4E10-B023-519977B25CF3}" destId="{48F5DA8A-55D9-4971-8290-C1CE52E72F26}" srcOrd="0" destOrd="0" presId="urn:microsoft.com/office/officeart/2005/8/layout/radial1"/>
    <dgm:cxn modelId="{355E2F32-1C13-42B1-BED4-E50D038D2C6F}" type="presOf" srcId="{0A8EFED4-FC4A-4553-99C8-22B4FD9270EF}" destId="{E4A144E9-85C7-4B56-866C-AE6A396A6C80}" srcOrd="0" destOrd="0" presId="urn:microsoft.com/office/officeart/2005/8/layout/radial1"/>
    <dgm:cxn modelId="{139F3D25-B5E0-4A4A-8D42-254AC872B71E}" type="presOf" srcId="{EFA6EFA1-7017-4231-A014-DD7765B6AB21}" destId="{0A25DB51-1EA4-4E60-BC4B-901BDEA89132}" srcOrd="0" destOrd="0" presId="urn:microsoft.com/office/officeart/2005/8/layout/radial1"/>
    <dgm:cxn modelId="{729C9356-5637-4E50-8C81-77079B8FF35F}" type="presOf" srcId="{ED781BA9-6F81-40D4-823E-B31BF0CDC726}" destId="{4FFD2539-A1CD-4856-861F-4DE854EE3669}" srcOrd="0" destOrd="0" presId="urn:microsoft.com/office/officeart/2005/8/layout/radial1"/>
    <dgm:cxn modelId="{5B39294A-1D8F-4B72-B588-08FDBDBB5667}" type="presOf" srcId="{0A8EFED4-FC4A-4553-99C8-22B4FD9270EF}" destId="{27F78B82-495D-49A7-B740-542D8F94EE0F}" srcOrd="1" destOrd="0" presId="urn:microsoft.com/office/officeart/2005/8/layout/radial1"/>
    <dgm:cxn modelId="{D4CBA987-C6C5-4788-8276-64DE3C7CDE5A}" type="presOf" srcId="{4F0D2F8B-32ED-424E-8143-F8CE8F24EEDF}" destId="{5DE63FC3-E306-437F-A159-EF1D2C315CE1}" srcOrd="0" destOrd="0" presId="urn:microsoft.com/office/officeart/2005/8/layout/radial1"/>
    <dgm:cxn modelId="{DFE2883D-D4F3-4C90-A6AC-8ECFB264AC5C}" type="presOf" srcId="{04BF98DB-2F5F-4AD3-B0B6-A245CD503D3C}" destId="{69168885-D83B-4C5E-B19C-E7F7FC5BCC5D}" srcOrd="1" destOrd="0" presId="urn:microsoft.com/office/officeart/2005/8/layout/radial1"/>
    <dgm:cxn modelId="{06EABCAF-732D-4CAD-AA74-A18C1170B81C}" srcId="{4BEB1A98-DAFD-4A18-8615-3353F1875110}" destId="{B6F11581-FCE9-4033-9BA2-24709A658A73}" srcOrd="4" destOrd="0" parTransId="{ED781BA9-6F81-40D4-823E-B31BF0CDC726}" sibTransId="{FD66F5C6-3B92-470A-9043-606D9308BF76}"/>
    <dgm:cxn modelId="{988380B1-70AA-4244-8DBE-810ECAD01ADE}" type="presOf" srcId="{ED781BA9-6F81-40D4-823E-B31BF0CDC726}" destId="{ECF45898-96F5-4665-9FEC-E4B4FB19F719}" srcOrd="1" destOrd="0" presId="urn:microsoft.com/office/officeart/2005/8/layout/radial1"/>
    <dgm:cxn modelId="{53797730-3CAB-476A-B9D3-5D48E6EF1152}" type="presOf" srcId="{04BF98DB-2F5F-4AD3-B0B6-A245CD503D3C}" destId="{7EC4E140-A41C-4CE5-BFBD-8D19D8459D50}" srcOrd="0" destOrd="0" presId="urn:microsoft.com/office/officeart/2005/8/layout/radial1"/>
    <dgm:cxn modelId="{CA2A989E-0B6D-42C4-8D92-FD2020BAE831}" type="presOf" srcId="{47B75D4A-1BD9-4C57-8597-A4EE6667DF8D}" destId="{602E4A6F-D9A3-4635-ABF7-FDF8D7260411}" srcOrd="0" destOrd="0" presId="urn:microsoft.com/office/officeart/2005/8/layout/radial1"/>
    <dgm:cxn modelId="{4EDEBA91-BF5C-4925-85D8-42A0EC680F7E}" type="presOf" srcId="{A6FDA58E-0B28-4638-8661-F5DBC1E7B4F9}" destId="{EA31261B-9AF5-4FC8-A6CB-A8FA34888540}" srcOrd="0" destOrd="0" presId="urn:microsoft.com/office/officeart/2005/8/layout/radial1"/>
    <dgm:cxn modelId="{05098394-7B39-40CD-ADB6-EBF862AD2666}" type="presOf" srcId="{64513651-0C4F-4E33-95FC-D809E8BA0540}" destId="{53EFFEA6-6364-4473-B703-8948EDEC9DF9}" srcOrd="1" destOrd="0" presId="urn:microsoft.com/office/officeart/2005/8/layout/radial1"/>
    <dgm:cxn modelId="{C4E030A0-B455-4368-8DC5-5B0EB43A5576}" type="presOf" srcId="{6B2DC05A-AE4F-463D-80CC-FBBF4ECDEFF3}" destId="{D3E6ED13-8EE7-4DDC-9958-87E9169D119B}" srcOrd="0" destOrd="0" presId="urn:microsoft.com/office/officeart/2005/8/layout/radial1"/>
    <dgm:cxn modelId="{E5D05DC7-02A5-448B-9DF1-C1BDBE479493}" type="presOf" srcId="{4BEB1A98-DAFD-4A18-8615-3353F1875110}" destId="{933541CB-1423-46C5-9AA7-6F01AC74FDA9}" srcOrd="0" destOrd="0" presId="urn:microsoft.com/office/officeart/2005/8/layout/radial1"/>
    <dgm:cxn modelId="{590568B0-A687-476E-B108-08FA7CB0ABFA}" type="presOf" srcId="{C6CDC578-7C26-4674-AFF9-C488D6B9F162}" destId="{05331701-93E8-425B-9AB7-126FB31A7FCF}" srcOrd="0" destOrd="0" presId="urn:microsoft.com/office/officeart/2005/8/layout/radial1"/>
    <dgm:cxn modelId="{514AFBBA-01B5-438B-BCE7-D76072382082}" type="presOf" srcId="{F8489401-1D2E-423B-852A-8A37A6AEC021}" destId="{67151541-307A-4558-997D-4D1DEDCD5E0D}" srcOrd="0" destOrd="0" presId="urn:microsoft.com/office/officeart/2005/8/layout/radial1"/>
    <dgm:cxn modelId="{E3B6B14E-BAAC-4C5E-AE01-9EFD7F4AEB56}" type="presParOf" srcId="{67151541-307A-4558-997D-4D1DEDCD5E0D}" destId="{933541CB-1423-46C5-9AA7-6F01AC74FDA9}" srcOrd="0" destOrd="0" presId="urn:microsoft.com/office/officeart/2005/8/layout/radial1"/>
    <dgm:cxn modelId="{68253AF0-A6BC-488D-9E89-CA7A79D8667C}" type="presParOf" srcId="{67151541-307A-4558-997D-4D1DEDCD5E0D}" destId="{E4A144E9-85C7-4B56-866C-AE6A396A6C80}" srcOrd="1" destOrd="0" presId="urn:microsoft.com/office/officeart/2005/8/layout/radial1"/>
    <dgm:cxn modelId="{F81843F3-6A6E-4E47-99DD-ADF419F04255}" type="presParOf" srcId="{E4A144E9-85C7-4B56-866C-AE6A396A6C80}" destId="{27F78B82-495D-49A7-B740-542D8F94EE0F}" srcOrd="0" destOrd="0" presId="urn:microsoft.com/office/officeart/2005/8/layout/radial1"/>
    <dgm:cxn modelId="{6E3FC5F4-2507-49EB-805D-C606F42F0294}" type="presParOf" srcId="{67151541-307A-4558-997D-4D1DEDCD5E0D}" destId="{5DE63FC3-E306-437F-A159-EF1D2C315CE1}" srcOrd="2" destOrd="0" presId="urn:microsoft.com/office/officeart/2005/8/layout/radial1"/>
    <dgm:cxn modelId="{3C98E74D-3CCC-4D44-9307-C138BEDEED4C}" type="presParOf" srcId="{67151541-307A-4558-997D-4D1DEDCD5E0D}" destId="{0A25DB51-1EA4-4E60-BC4B-901BDEA89132}" srcOrd="3" destOrd="0" presId="urn:microsoft.com/office/officeart/2005/8/layout/radial1"/>
    <dgm:cxn modelId="{0F350871-0F6D-49BB-9AF0-49849EDFB294}" type="presParOf" srcId="{0A25DB51-1EA4-4E60-BC4B-901BDEA89132}" destId="{40BB3DB4-9C74-4C2E-A0BF-857951F6C855}" srcOrd="0" destOrd="0" presId="urn:microsoft.com/office/officeart/2005/8/layout/radial1"/>
    <dgm:cxn modelId="{1445B025-4BC5-4FC5-9CAB-01C69929AD90}" type="presParOf" srcId="{67151541-307A-4558-997D-4D1DEDCD5E0D}" destId="{EA31261B-9AF5-4FC8-A6CB-A8FA34888540}" srcOrd="4" destOrd="0" presId="urn:microsoft.com/office/officeart/2005/8/layout/radial1"/>
    <dgm:cxn modelId="{4D2BF301-96B7-4024-9EE5-6058C41085AB}" type="presParOf" srcId="{67151541-307A-4558-997D-4D1DEDCD5E0D}" destId="{6A8F7C3C-0F1D-4BBA-9DCA-F498F2DBC08A}" srcOrd="5" destOrd="0" presId="urn:microsoft.com/office/officeart/2005/8/layout/radial1"/>
    <dgm:cxn modelId="{E55188C1-4B14-42AD-9CFF-9F7520D1FCBE}" type="presParOf" srcId="{6A8F7C3C-0F1D-4BBA-9DCA-F498F2DBC08A}" destId="{53EFFEA6-6364-4473-B703-8948EDEC9DF9}" srcOrd="0" destOrd="0" presId="urn:microsoft.com/office/officeart/2005/8/layout/radial1"/>
    <dgm:cxn modelId="{F5AB50B6-EE1F-4D25-AACC-8A7CDE01D32D}" type="presParOf" srcId="{67151541-307A-4558-997D-4D1DEDCD5E0D}" destId="{602E4A6F-D9A3-4635-ABF7-FDF8D7260411}" srcOrd="6" destOrd="0" presId="urn:microsoft.com/office/officeart/2005/8/layout/radial1"/>
    <dgm:cxn modelId="{8F1AA066-9083-4D4F-983B-F8DB985E1756}" type="presParOf" srcId="{67151541-307A-4558-997D-4D1DEDCD5E0D}" destId="{7EC4E140-A41C-4CE5-BFBD-8D19D8459D50}" srcOrd="7" destOrd="0" presId="urn:microsoft.com/office/officeart/2005/8/layout/radial1"/>
    <dgm:cxn modelId="{755AC630-FFED-45EA-932F-6FAD176D23A8}" type="presParOf" srcId="{7EC4E140-A41C-4CE5-BFBD-8D19D8459D50}" destId="{69168885-D83B-4C5E-B19C-E7F7FC5BCC5D}" srcOrd="0" destOrd="0" presId="urn:microsoft.com/office/officeart/2005/8/layout/radial1"/>
    <dgm:cxn modelId="{E00BA65C-37F3-4295-AED7-AC6180562007}" type="presParOf" srcId="{67151541-307A-4558-997D-4D1DEDCD5E0D}" destId="{05331701-93E8-425B-9AB7-126FB31A7FCF}" srcOrd="8" destOrd="0" presId="urn:microsoft.com/office/officeart/2005/8/layout/radial1"/>
    <dgm:cxn modelId="{F2C64A3D-56AA-4F1A-B86D-620682609A1A}" type="presParOf" srcId="{67151541-307A-4558-997D-4D1DEDCD5E0D}" destId="{4FFD2539-A1CD-4856-861F-4DE854EE3669}" srcOrd="9" destOrd="0" presId="urn:microsoft.com/office/officeart/2005/8/layout/radial1"/>
    <dgm:cxn modelId="{6A810BA1-E6B4-4C01-B913-BE48D8748B1B}" type="presParOf" srcId="{4FFD2539-A1CD-4856-861F-4DE854EE3669}" destId="{ECF45898-96F5-4665-9FEC-E4B4FB19F719}" srcOrd="0" destOrd="0" presId="urn:microsoft.com/office/officeart/2005/8/layout/radial1"/>
    <dgm:cxn modelId="{30F6DDFB-5A54-4BD9-8671-D20C7B81A637}" type="presParOf" srcId="{67151541-307A-4558-997D-4D1DEDCD5E0D}" destId="{BB8BF212-5526-4227-9DBF-CCAF00DC63B5}" srcOrd="10" destOrd="0" presId="urn:microsoft.com/office/officeart/2005/8/layout/radial1"/>
    <dgm:cxn modelId="{9F68A718-863C-4A27-ADA1-BDE0214647DF}" type="presParOf" srcId="{67151541-307A-4558-997D-4D1DEDCD5E0D}" destId="{48F5DA8A-55D9-4971-8290-C1CE52E72F26}" srcOrd="11" destOrd="0" presId="urn:microsoft.com/office/officeart/2005/8/layout/radial1"/>
    <dgm:cxn modelId="{EDDE95FB-1D6E-4AB6-AB5D-FC02BA093135}" type="presParOf" srcId="{48F5DA8A-55D9-4971-8290-C1CE52E72F26}" destId="{B17F1E20-35C5-49E2-923E-4AECDAA5A6D7}" srcOrd="0" destOrd="0" presId="urn:microsoft.com/office/officeart/2005/8/layout/radial1"/>
    <dgm:cxn modelId="{6480F958-BF26-48D8-B566-E841B9338F87}" type="presParOf" srcId="{67151541-307A-4558-997D-4D1DEDCD5E0D}" destId="{D3E6ED13-8EE7-4DDC-9958-87E9169D119B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410E60-0A23-489D-A7C1-762513AA1BE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8AA6EC85-BD39-425D-B9E0-51CAADD2A70D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Osoby s duševním onemocněním, Rodiny ODO</a:t>
          </a:r>
          <a:endParaRPr lang="cs-CZ" smtClean="0"/>
        </a:p>
      </dgm:t>
    </dgm:pt>
    <dgm:pt modelId="{DA8F5C84-2F79-42BB-9797-880CEDAA8076}" type="parTrans" cxnId="{01769C0D-07DF-4AA7-A336-F2786105C356}">
      <dgm:prSet/>
      <dgm:spPr/>
    </dgm:pt>
    <dgm:pt modelId="{DD7E4836-7F19-4CB6-8C67-55B2676EFEF0}" type="sibTrans" cxnId="{01769C0D-07DF-4AA7-A336-F2786105C356}">
      <dgm:prSet/>
      <dgm:spPr/>
    </dgm:pt>
    <dgm:pt modelId="{FD2EE0FC-FAC6-484A-8E84-076AF6EBBDE6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Poskytovatelé sociálních služeb</a:t>
          </a:r>
          <a:endParaRPr lang="cs-CZ" smtClean="0"/>
        </a:p>
      </dgm:t>
    </dgm:pt>
    <dgm:pt modelId="{56677A30-3359-4A49-94A3-754B35F0DC95}" type="parTrans" cxnId="{A33DAEB8-1F5B-4806-8D30-5572D59CF38C}">
      <dgm:prSet/>
      <dgm:spPr/>
      <dgm:t>
        <a:bodyPr/>
        <a:lstStyle/>
        <a:p>
          <a:endParaRPr lang="cs-CZ"/>
        </a:p>
      </dgm:t>
    </dgm:pt>
    <dgm:pt modelId="{9C520412-63F7-4B72-B01E-B63CBFF2CCF2}" type="sibTrans" cxnId="{A33DAEB8-1F5B-4806-8D30-5572D59CF38C}">
      <dgm:prSet/>
      <dgm:spPr/>
    </dgm:pt>
    <dgm:pt modelId="{37442969-29D1-465F-A038-6DDC52FE2D10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Psychiatři</a:t>
          </a:r>
          <a:endParaRPr lang="cs-CZ" smtClean="0"/>
        </a:p>
      </dgm:t>
    </dgm:pt>
    <dgm:pt modelId="{9CCD1A43-BDBE-4FF9-AC70-E21CE2AECB82}" type="parTrans" cxnId="{A5882A8F-C933-47AD-B696-C095BCFED5B6}">
      <dgm:prSet/>
      <dgm:spPr/>
      <dgm:t>
        <a:bodyPr/>
        <a:lstStyle/>
        <a:p>
          <a:endParaRPr lang="cs-CZ"/>
        </a:p>
      </dgm:t>
    </dgm:pt>
    <dgm:pt modelId="{606B69AD-E308-4F07-B2CB-BE6D27C904C8}" type="sibTrans" cxnId="{A5882A8F-C933-47AD-B696-C095BCFED5B6}">
      <dgm:prSet/>
      <dgm:spPr/>
    </dgm:pt>
    <dgm:pt modelId="{3738DDDE-A1F9-4B4E-ABE7-C4D5F8FBAD9A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Politici</a:t>
          </a:r>
          <a:endParaRPr lang="cs-CZ" smtClean="0"/>
        </a:p>
      </dgm:t>
    </dgm:pt>
    <dgm:pt modelId="{D6C66EDF-66AF-44BF-A9D3-F22DACDFC346}" type="parTrans" cxnId="{69F1FE4D-CCEA-440A-B2C7-92B510D33B0C}">
      <dgm:prSet/>
      <dgm:spPr/>
      <dgm:t>
        <a:bodyPr/>
        <a:lstStyle/>
        <a:p>
          <a:endParaRPr lang="cs-CZ"/>
        </a:p>
      </dgm:t>
    </dgm:pt>
    <dgm:pt modelId="{149C377F-1784-4C6D-85F4-5AD201F087E6}" type="sibTrans" cxnId="{69F1FE4D-CCEA-440A-B2C7-92B510D33B0C}">
      <dgm:prSet/>
      <dgm:spPr/>
    </dgm:pt>
    <dgm:pt modelId="{0F038338-687A-450F-BBD2-73D5375C52DD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Rodiny ODO</a:t>
          </a:r>
          <a:endParaRPr lang="cs-CZ" smtClean="0"/>
        </a:p>
      </dgm:t>
    </dgm:pt>
    <dgm:pt modelId="{79BFD68E-66C5-4C89-99C5-8EC9141D1B95}" type="parTrans" cxnId="{DFC50A93-A64C-494D-8BC0-0C61CB0BE391}">
      <dgm:prSet/>
      <dgm:spPr/>
      <dgm:t>
        <a:bodyPr/>
        <a:lstStyle/>
        <a:p>
          <a:endParaRPr lang="cs-CZ"/>
        </a:p>
      </dgm:t>
    </dgm:pt>
    <dgm:pt modelId="{0FA63825-CE16-4BC6-85D1-191A25E6D689}" type="sibTrans" cxnId="{DFC50A93-A64C-494D-8BC0-0C61CB0BE391}">
      <dgm:prSet/>
      <dgm:spPr/>
    </dgm:pt>
    <dgm:pt modelId="{3AFEEF61-8275-4C9C-B947-EBF5D1E2ADDC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Sociální pracovníci veřejné správy</a:t>
          </a:r>
          <a:endParaRPr lang="cs-CZ" smtClean="0"/>
        </a:p>
      </dgm:t>
    </dgm:pt>
    <dgm:pt modelId="{60342840-519E-467B-9AEA-422A7D697A83}" type="parTrans" cxnId="{D4658D59-710C-4169-BCDD-C2444DA40BA3}">
      <dgm:prSet/>
      <dgm:spPr/>
      <dgm:t>
        <a:bodyPr/>
        <a:lstStyle/>
        <a:p>
          <a:endParaRPr lang="cs-CZ"/>
        </a:p>
      </dgm:t>
    </dgm:pt>
    <dgm:pt modelId="{D38BDEB4-4BA9-4B6A-92D0-A5D5507B107B}" type="sibTrans" cxnId="{D4658D59-710C-4169-BCDD-C2444DA40BA3}">
      <dgm:prSet/>
      <dgm:spPr/>
    </dgm:pt>
    <dgm:pt modelId="{F2606DDE-DC66-4358-BF2A-C2327CEC414A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Osoby s duševním onemocněním</a:t>
          </a:r>
          <a:endParaRPr lang="cs-CZ" smtClean="0"/>
        </a:p>
      </dgm:t>
    </dgm:pt>
    <dgm:pt modelId="{9810C6A2-4BD9-432B-B815-AF0F5CC7671E}" type="parTrans" cxnId="{9A0B22CA-D798-4EBD-9163-3B302AB23437}">
      <dgm:prSet/>
      <dgm:spPr/>
      <dgm:t>
        <a:bodyPr/>
        <a:lstStyle/>
        <a:p>
          <a:endParaRPr lang="cs-CZ"/>
        </a:p>
      </dgm:t>
    </dgm:pt>
    <dgm:pt modelId="{DD01C6C0-EEE9-4A37-B454-3425E8D843EA}" type="sibTrans" cxnId="{9A0B22CA-D798-4EBD-9163-3B302AB23437}">
      <dgm:prSet/>
      <dgm:spPr/>
    </dgm:pt>
    <dgm:pt modelId="{ED884828-D36F-47C6-862B-F020BD8A2989}">
      <dgm:prSet/>
      <dgm:spPr/>
      <dgm:t>
        <a:bodyPr/>
        <a:lstStyle/>
        <a:p>
          <a:pPr marR="0" algn="ctr" rtl="0"/>
          <a:r>
            <a:rPr lang="cs-CZ" baseline="0" smtClean="0">
              <a:latin typeface="Calibri"/>
            </a:rPr>
            <a:t>Koordinátor/ realizační tým</a:t>
          </a:r>
          <a:endParaRPr lang="cs-CZ" smtClean="0"/>
        </a:p>
      </dgm:t>
    </dgm:pt>
    <dgm:pt modelId="{B1ACE459-3643-49D6-9C21-C62DE598A059}" type="parTrans" cxnId="{B75A3FD7-238B-440C-965B-C6E0FEEDA311}">
      <dgm:prSet/>
      <dgm:spPr/>
      <dgm:t>
        <a:bodyPr/>
        <a:lstStyle/>
        <a:p>
          <a:endParaRPr lang="cs-CZ"/>
        </a:p>
      </dgm:t>
    </dgm:pt>
    <dgm:pt modelId="{A5E6686B-46AD-4FF0-A3FA-5154AC922803}" type="sibTrans" cxnId="{B75A3FD7-238B-440C-965B-C6E0FEEDA311}">
      <dgm:prSet/>
      <dgm:spPr/>
    </dgm:pt>
    <dgm:pt modelId="{3454D6D0-447C-4CB8-9596-E729C470BA38}" type="pres">
      <dgm:prSet presAssocID="{1C410E60-0A23-489D-A7C1-762513AA1BE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CD20600-3A24-45D7-BA16-A6993D0095A3}" type="pres">
      <dgm:prSet presAssocID="{8AA6EC85-BD39-425D-B9E0-51CAADD2A70D}" presName="centerShape" presStyleLbl="node0" presStyleIdx="0" presStyleCnt="1"/>
      <dgm:spPr/>
      <dgm:t>
        <a:bodyPr/>
        <a:lstStyle/>
        <a:p>
          <a:endParaRPr lang="cs-CZ"/>
        </a:p>
      </dgm:t>
    </dgm:pt>
    <dgm:pt modelId="{C6F19E4A-1EE1-48D1-BD54-F73623BA6A1C}" type="pres">
      <dgm:prSet presAssocID="{56677A30-3359-4A49-94A3-754B35F0DC95}" presName="Name9" presStyleLbl="parChTrans1D2" presStyleIdx="0" presStyleCnt="7"/>
      <dgm:spPr/>
      <dgm:t>
        <a:bodyPr/>
        <a:lstStyle/>
        <a:p>
          <a:endParaRPr lang="cs-CZ"/>
        </a:p>
      </dgm:t>
    </dgm:pt>
    <dgm:pt modelId="{0C284241-15E8-4E49-B4C8-4F9DBBDC3305}" type="pres">
      <dgm:prSet presAssocID="{56677A30-3359-4A49-94A3-754B35F0DC95}" presName="connTx" presStyleLbl="parChTrans1D2" presStyleIdx="0" presStyleCnt="7"/>
      <dgm:spPr/>
      <dgm:t>
        <a:bodyPr/>
        <a:lstStyle/>
        <a:p>
          <a:endParaRPr lang="cs-CZ"/>
        </a:p>
      </dgm:t>
    </dgm:pt>
    <dgm:pt modelId="{56B2079A-9F7F-4985-8934-DC218C0F643B}" type="pres">
      <dgm:prSet presAssocID="{FD2EE0FC-FAC6-484A-8E84-076AF6EBBDE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A645B60-1FAD-4F61-B412-FC1255260081}" type="pres">
      <dgm:prSet presAssocID="{9CCD1A43-BDBE-4FF9-AC70-E21CE2AECB82}" presName="Name9" presStyleLbl="parChTrans1D2" presStyleIdx="1" presStyleCnt="7"/>
      <dgm:spPr/>
      <dgm:t>
        <a:bodyPr/>
        <a:lstStyle/>
        <a:p>
          <a:endParaRPr lang="cs-CZ"/>
        </a:p>
      </dgm:t>
    </dgm:pt>
    <dgm:pt modelId="{4889B850-12CA-454A-B7F2-817E29702846}" type="pres">
      <dgm:prSet presAssocID="{9CCD1A43-BDBE-4FF9-AC70-E21CE2AECB82}" presName="connTx" presStyleLbl="parChTrans1D2" presStyleIdx="1" presStyleCnt="7"/>
      <dgm:spPr/>
      <dgm:t>
        <a:bodyPr/>
        <a:lstStyle/>
        <a:p>
          <a:endParaRPr lang="cs-CZ"/>
        </a:p>
      </dgm:t>
    </dgm:pt>
    <dgm:pt modelId="{666FD203-E786-4224-95BF-136ED15B6D7E}" type="pres">
      <dgm:prSet presAssocID="{37442969-29D1-465F-A038-6DDC52FE2D10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5534D23-D133-4082-9C68-87B1D06E289D}" type="pres">
      <dgm:prSet presAssocID="{D6C66EDF-66AF-44BF-A9D3-F22DACDFC346}" presName="Name9" presStyleLbl="parChTrans1D2" presStyleIdx="2" presStyleCnt="7"/>
      <dgm:spPr/>
      <dgm:t>
        <a:bodyPr/>
        <a:lstStyle/>
        <a:p>
          <a:endParaRPr lang="cs-CZ"/>
        </a:p>
      </dgm:t>
    </dgm:pt>
    <dgm:pt modelId="{0F76D122-7066-41F0-BB36-0DB7D3226678}" type="pres">
      <dgm:prSet presAssocID="{D6C66EDF-66AF-44BF-A9D3-F22DACDFC346}" presName="connTx" presStyleLbl="parChTrans1D2" presStyleIdx="2" presStyleCnt="7"/>
      <dgm:spPr/>
      <dgm:t>
        <a:bodyPr/>
        <a:lstStyle/>
        <a:p>
          <a:endParaRPr lang="cs-CZ"/>
        </a:p>
      </dgm:t>
    </dgm:pt>
    <dgm:pt modelId="{47CAD819-630D-4009-A1A0-610F1E0C7A7A}" type="pres">
      <dgm:prSet presAssocID="{3738DDDE-A1F9-4B4E-ABE7-C4D5F8FBAD9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02E09EC-66AE-4BFF-AB27-1462D4F3B614}" type="pres">
      <dgm:prSet presAssocID="{79BFD68E-66C5-4C89-99C5-8EC9141D1B95}" presName="Name9" presStyleLbl="parChTrans1D2" presStyleIdx="3" presStyleCnt="7"/>
      <dgm:spPr/>
      <dgm:t>
        <a:bodyPr/>
        <a:lstStyle/>
        <a:p>
          <a:endParaRPr lang="cs-CZ"/>
        </a:p>
      </dgm:t>
    </dgm:pt>
    <dgm:pt modelId="{C0CAD3F2-E9CC-4073-A676-98A0C243650A}" type="pres">
      <dgm:prSet presAssocID="{79BFD68E-66C5-4C89-99C5-8EC9141D1B95}" presName="connTx" presStyleLbl="parChTrans1D2" presStyleIdx="3" presStyleCnt="7"/>
      <dgm:spPr/>
      <dgm:t>
        <a:bodyPr/>
        <a:lstStyle/>
        <a:p>
          <a:endParaRPr lang="cs-CZ"/>
        </a:p>
      </dgm:t>
    </dgm:pt>
    <dgm:pt modelId="{6D8B78EA-0B8E-4A7B-97A3-3D390FCFD51D}" type="pres">
      <dgm:prSet presAssocID="{0F038338-687A-450F-BBD2-73D5375C52D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ED7E5E9-7190-48BD-B121-E8F65E255FE8}" type="pres">
      <dgm:prSet presAssocID="{60342840-519E-467B-9AEA-422A7D697A83}" presName="Name9" presStyleLbl="parChTrans1D2" presStyleIdx="4" presStyleCnt="7"/>
      <dgm:spPr/>
      <dgm:t>
        <a:bodyPr/>
        <a:lstStyle/>
        <a:p>
          <a:endParaRPr lang="cs-CZ"/>
        </a:p>
      </dgm:t>
    </dgm:pt>
    <dgm:pt modelId="{F4281729-E67D-426D-9941-FF4BAC7EB12F}" type="pres">
      <dgm:prSet presAssocID="{60342840-519E-467B-9AEA-422A7D697A83}" presName="connTx" presStyleLbl="parChTrans1D2" presStyleIdx="4" presStyleCnt="7"/>
      <dgm:spPr/>
      <dgm:t>
        <a:bodyPr/>
        <a:lstStyle/>
        <a:p>
          <a:endParaRPr lang="cs-CZ"/>
        </a:p>
      </dgm:t>
    </dgm:pt>
    <dgm:pt modelId="{3F2C5261-032F-4F08-BCBB-89D5992C7416}" type="pres">
      <dgm:prSet presAssocID="{3AFEEF61-8275-4C9C-B947-EBF5D1E2ADD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4E06ADD-777F-4F70-9B10-EC4164ABA221}" type="pres">
      <dgm:prSet presAssocID="{9810C6A2-4BD9-432B-B815-AF0F5CC7671E}" presName="Name9" presStyleLbl="parChTrans1D2" presStyleIdx="5" presStyleCnt="7"/>
      <dgm:spPr/>
      <dgm:t>
        <a:bodyPr/>
        <a:lstStyle/>
        <a:p>
          <a:endParaRPr lang="cs-CZ"/>
        </a:p>
      </dgm:t>
    </dgm:pt>
    <dgm:pt modelId="{F59915CC-8DE2-466A-95FB-6DE29EC928C6}" type="pres">
      <dgm:prSet presAssocID="{9810C6A2-4BD9-432B-B815-AF0F5CC7671E}" presName="connTx" presStyleLbl="parChTrans1D2" presStyleIdx="5" presStyleCnt="7"/>
      <dgm:spPr/>
      <dgm:t>
        <a:bodyPr/>
        <a:lstStyle/>
        <a:p>
          <a:endParaRPr lang="cs-CZ"/>
        </a:p>
      </dgm:t>
    </dgm:pt>
    <dgm:pt modelId="{901DC6FF-98A5-4F56-A867-65728D7C4BC3}" type="pres">
      <dgm:prSet presAssocID="{F2606DDE-DC66-4358-BF2A-C2327CEC414A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0B6DE39-7ACE-4383-84DE-464E20DD0FA0}" type="pres">
      <dgm:prSet presAssocID="{B1ACE459-3643-49D6-9C21-C62DE598A059}" presName="Name9" presStyleLbl="parChTrans1D2" presStyleIdx="6" presStyleCnt="7"/>
      <dgm:spPr/>
      <dgm:t>
        <a:bodyPr/>
        <a:lstStyle/>
        <a:p>
          <a:endParaRPr lang="cs-CZ"/>
        </a:p>
      </dgm:t>
    </dgm:pt>
    <dgm:pt modelId="{5BB5546C-4FC5-4724-BC67-3CC1C83E3569}" type="pres">
      <dgm:prSet presAssocID="{B1ACE459-3643-49D6-9C21-C62DE598A059}" presName="connTx" presStyleLbl="parChTrans1D2" presStyleIdx="6" presStyleCnt="7"/>
      <dgm:spPr/>
      <dgm:t>
        <a:bodyPr/>
        <a:lstStyle/>
        <a:p>
          <a:endParaRPr lang="cs-CZ"/>
        </a:p>
      </dgm:t>
    </dgm:pt>
    <dgm:pt modelId="{516B1D8E-4717-4417-ACD8-F8383BDEC74A}" type="pres">
      <dgm:prSet presAssocID="{ED884828-D36F-47C6-862B-F020BD8A2989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B57F6815-818C-4B2D-BBB2-E5B9419C40F7}" type="presOf" srcId="{79BFD68E-66C5-4C89-99C5-8EC9141D1B95}" destId="{202E09EC-66AE-4BFF-AB27-1462D4F3B614}" srcOrd="0" destOrd="0" presId="urn:microsoft.com/office/officeart/2005/8/layout/radial1"/>
    <dgm:cxn modelId="{F560FC8F-513F-421F-84B8-3757E3B7D4CD}" type="presOf" srcId="{56677A30-3359-4A49-94A3-754B35F0DC95}" destId="{0C284241-15E8-4E49-B4C8-4F9DBBDC3305}" srcOrd="1" destOrd="0" presId="urn:microsoft.com/office/officeart/2005/8/layout/radial1"/>
    <dgm:cxn modelId="{0107186F-FCBC-4B4E-B902-31F6BB041A1B}" type="presOf" srcId="{FD2EE0FC-FAC6-484A-8E84-076AF6EBBDE6}" destId="{56B2079A-9F7F-4985-8934-DC218C0F643B}" srcOrd="0" destOrd="0" presId="urn:microsoft.com/office/officeart/2005/8/layout/radial1"/>
    <dgm:cxn modelId="{D4B6F003-39C9-4CBB-B417-1F8644E14CA6}" type="presOf" srcId="{B1ACE459-3643-49D6-9C21-C62DE598A059}" destId="{5BB5546C-4FC5-4724-BC67-3CC1C83E3569}" srcOrd="1" destOrd="0" presId="urn:microsoft.com/office/officeart/2005/8/layout/radial1"/>
    <dgm:cxn modelId="{71611D22-CC24-4020-AAFF-44FAD3C81F8C}" type="presOf" srcId="{9810C6A2-4BD9-432B-B815-AF0F5CC7671E}" destId="{F59915CC-8DE2-466A-95FB-6DE29EC928C6}" srcOrd="1" destOrd="0" presId="urn:microsoft.com/office/officeart/2005/8/layout/radial1"/>
    <dgm:cxn modelId="{D933B249-9CD6-4A70-9C65-E6C1AB5B1DA0}" type="presOf" srcId="{D6C66EDF-66AF-44BF-A9D3-F22DACDFC346}" destId="{0F76D122-7066-41F0-BB36-0DB7D3226678}" srcOrd="1" destOrd="0" presId="urn:microsoft.com/office/officeart/2005/8/layout/radial1"/>
    <dgm:cxn modelId="{9FB68E67-D8A9-4879-9A71-814AE13AC481}" type="presOf" srcId="{8AA6EC85-BD39-425D-B9E0-51CAADD2A70D}" destId="{9CD20600-3A24-45D7-BA16-A6993D0095A3}" srcOrd="0" destOrd="0" presId="urn:microsoft.com/office/officeart/2005/8/layout/radial1"/>
    <dgm:cxn modelId="{78786EBB-7CA4-400D-82AD-45B452300A83}" type="presOf" srcId="{60342840-519E-467B-9AEA-422A7D697A83}" destId="{F4281729-E67D-426D-9941-FF4BAC7EB12F}" srcOrd="1" destOrd="0" presId="urn:microsoft.com/office/officeart/2005/8/layout/radial1"/>
    <dgm:cxn modelId="{D71E9EDD-A326-45E0-9C70-4281606D2F13}" type="presOf" srcId="{0F038338-687A-450F-BBD2-73D5375C52DD}" destId="{6D8B78EA-0B8E-4A7B-97A3-3D390FCFD51D}" srcOrd="0" destOrd="0" presId="urn:microsoft.com/office/officeart/2005/8/layout/radial1"/>
    <dgm:cxn modelId="{0D396A46-455F-4B11-A89C-C957870DBE41}" type="presOf" srcId="{37442969-29D1-465F-A038-6DDC52FE2D10}" destId="{666FD203-E786-4224-95BF-136ED15B6D7E}" srcOrd="0" destOrd="0" presId="urn:microsoft.com/office/officeart/2005/8/layout/radial1"/>
    <dgm:cxn modelId="{8D53E49B-F8F0-40F7-BE89-AB0FE6FC79C8}" type="presOf" srcId="{1C410E60-0A23-489D-A7C1-762513AA1BE2}" destId="{3454D6D0-447C-4CB8-9596-E729C470BA38}" srcOrd="0" destOrd="0" presId="urn:microsoft.com/office/officeart/2005/8/layout/radial1"/>
    <dgm:cxn modelId="{E52BB1AB-489F-4D58-9786-CF1ED9E2493F}" type="presOf" srcId="{ED884828-D36F-47C6-862B-F020BD8A2989}" destId="{516B1D8E-4717-4417-ACD8-F8383BDEC74A}" srcOrd="0" destOrd="0" presId="urn:microsoft.com/office/officeart/2005/8/layout/radial1"/>
    <dgm:cxn modelId="{63E8BA60-A6B0-4481-8D3C-B1EC4BC8B99A}" type="presOf" srcId="{F2606DDE-DC66-4358-BF2A-C2327CEC414A}" destId="{901DC6FF-98A5-4F56-A867-65728D7C4BC3}" srcOrd="0" destOrd="0" presId="urn:microsoft.com/office/officeart/2005/8/layout/radial1"/>
    <dgm:cxn modelId="{A33DAEB8-1F5B-4806-8D30-5572D59CF38C}" srcId="{8AA6EC85-BD39-425D-B9E0-51CAADD2A70D}" destId="{FD2EE0FC-FAC6-484A-8E84-076AF6EBBDE6}" srcOrd="0" destOrd="0" parTransId="{56677A30-3359-4A49-94A3-754B35F0DC95}" sibTransId="{9C520412-63F7-4B72-B01E-B63CBFF2CCF2}"/>
    <dgm:cxn modelId="{6BF98AF1-D614-4F64-88A0-36A5DAB7A6C2}" type="presOf" srcId="{3738DDDE-A1F9-4B4E-ABE7-C4D5F8FBAD9A}" destId="{47CAD819-630D-4009-A1A0-610F1E0C7A7A}" srcOrd="0" destOrd="0" presId="urn:microsoft.com/office/officeart/2005/8/layout/radial1"/>
    <dgm:cxn modelId="{1D216E13-03E9-4FDF-B408-BE432D8F4057}" type="presOf" srcId="{D6C66EDF-66AF-44BF-A9D3-F22DACDFC346}" destId="{D5534D23-D133-4082-9C68-87B1D06E289D}" srcOrd="0" destOrd="0" presId="urn:microsoft.com/office/officeart/2005/8/layout/radial1"/>
    <dgm:cxn modelId="{A707FA10-ADDF-4557-821D-859A0D4BE570}" type="presOf" srcId="{79BFD68E-66C5-4C89-99C5-8EC9141D1B95}" destId="{C0CAD3F2-E9CC-4073-A676-98A0C243650A}" srcOrd="1" destOrd="0" presId="urn:microsoft.com/office/officeart/2005/8/layout/radial1"/>
    <dgm:cxn modelId="{A5882A8F-C933-47AD-B696-C095BCFED5B6}" srcId="{8AA6EC85-BD39-425D-B9E0-51CAADD2A70D}" destId="{37442969-29D1-465F-A038-6DDC52FE2D10}" srcOrd="1" destOrd="0" parTransId="{9CCD1A43-BDBE-4FF9-AC70-E21CE2AECB82}" sibTransId="{606B69AD-E308-4F07-B2CB-BE6D27C904C8}"/>
    <dgm:cxn modelId="{69F1FE4D-CCEA-440A-B2C7-92B510D33B0C}" srcId="{8AA6EC85-BD39-425D-B9E0-51CAADD2A70D}" destId="{3738DDDE-A1F9-4B4E-ABE7-C4D5F8FBAD9A}" srcOrd="2" destOrd="0" parTransId="{D6C66EDF-66AF-44BF-A9D3-F22DACDFC346}" sibTransId="{149C377F-1784-4C6D-85F4-5AD201F087E6}"/>
    <dgm:cxn modelId="{11C8441F-9F34-4EBA-9202-A2D47F376114}" type="presOf" srcId="{56677A30-3359-4A49-94A3-754B35F0DC95}" destId="{C6F19E4A-1EE1-48D1-BD54-F73623BA6A1C}" srcOrd="0" destOrd="0" presId="urn:microsoft.com/office/officeart/2005/8/layout/radial1"/>
    <dgm:cxn modelId="{01769C0D-07DF-4AA7-A336-F2786105C356}" srcId="{1C410E60-0A23-489D-A7C1-762513AA1BE2}" destId="{8AA6EC85-BD39-425D-B9E0-51CAADD2A70D}" srcOrd="0" destOrd="0" parTransId="{DA8F5C84-2F79-42BB-9797-880CEDAA8076}" sibTransId="{DD7E4836-7F19-4CB6-8C67-55B2676EFEF0}"/>
    <dgm:cxn modelId="{24330620-DFDF-470B-8E6E-8DBF9C1CAA5C}" type="presOf" srcId="{9810C6A2-4BD9-432B-B815-AF0F5CC7671E}" destId="{D4E06ADD-777F-4F70-9B10-EC4164ABA221}" srcOrd="0" destOrd="0" presId="urn:microsoft.com/office/officeart/2005/8/layout/radial1"/>
    <dgm:cxn modelId="{396B6FE3-8838-4C8E-8EEF-196E10685107}" type="presOf" srcId="{3AFEEF61-8275-4C9C-B947-EBF5D1E2ADDC}" destId="{3F2C5261-032F-4F08-BCBB-89D5992C7416}" srcOrd="0" destOrd="0" presId="urn:microsoft.com/office/officeart/2005/8/layout/radial1"/>
    <dgm:cxn modelId="{B75A3FD7-238B-440C-965B-C6E0FEEDA311}" srcId="{8AA6EC85-BD39-425D-B9E0-51CAADD2A70D}" destId="{ED884828-D36F-47C6-862B-F020BD8A2989}" srcOrd="6" destOrd="0" parTransId="{B1ACE459-3643-49D6-9C21-C62DE598A059}" sibTransId="{A5E6686B-46AD-4FF0-A3FA-5154AC922803}"/>
    <dgm:cxn modelId="{DFC50A93-A64C-494D-8BC0-0C61CB0BE391}" srcId="{8AA6EC85-BD39-425D-B9E0-51CAADD2A70D}" destId="{0F038338-687A-450F-BBD2-73D5375C52DD}" srcOrd="3" destOrd="0" parTransId="{79BFD68E-66C5-4C89-99C5-8EC9141D1B95}" sibTransId="{0FA63825-CE16-4BC6-85D1-191A25E6D689}"/>
    <dgm:cxn modelId="{D4658D59-710C-4169-BCDD-C2444DA40BA3}" srcId="{8AA6EC85-BD39-425D-B9E0-51CAADD2A70D}" destId="{3AFEEF61-8275-4C9C-B947-EBF5D1E2ADDC}" srcOrd="4" destOrd="0" parTransId="{60342840-519E-467B-9AEA-422A7D697A83}" sibTransId="{D38BDEB4-4BA9-4B6A-92D0-A5D5507B107B}"/>
    <dgm:cxn modelId="{49B07911-F976-4DAC-AFCE-A74E1FF8D058}" type="presOf" srcId="{9CCD1A43-BDBE-4FF9-AC70-E21CE2AECB82}" destId="{1A645B60-1FAD-4F61-B412-FC1255260081}" srcOrd="0" destOrd="0" presId="urn:microsoft.com/office/officeart/2005/8/layout/radial1"/>
    <dgm:cxn modelId="{4E48ED41-0411-4C44-AEF7-D932E4713F61}" type="presOf" srcId="{60342840-519E-467B-9AEA-422A7D697A83}" destId="{8ED7E5E9-7190-48BD-B121-E8F65E255FE8}" srcOrd="0" destOrd="0" presId="urn:microsoft.com/office/officeart/2005/8/layout/radial1"/>
    <dgm:cxn modelId="{9A0B22CA-D798-4EBD-9163-3B302AB23437}" srcId="{8AA6EC85-BD39-425D-B9E0-51CAADD2A70D}" destId="{F2606DDE-DC66-4358-BF2A-C2327CEC414A}" srcOrd="5" destOrd="0" parTransId="{9810C6A2-4BD9-432B-B815-AF0F5CC7671E}" sibTransId="{DD01C6C0-EEE9-4A37-B454-3425E8D843EA}"/>
    <dgm:cxn modelId="{57241031-80D8-47C6-85F0-46E4567D2EDA}" type="presOf" srcId="{B1ACE459-3643-49D6-9C21-C62DE598A059}" destId="{B0B6DE39-7ACE-4383-84DE-464E20DD0FA0}" srcOrd="0" destOrd="0" presId="urn:microsoft.com/office/officeart/2005/8/layout/radial1"/>
    <dgm:cxn modelId="{C9B52B3B-67A0-447D-9F5A-0F88B9578CA9}" type="presOf" srcId="{9CCD1A43-BDBE-4FF9-AC70-E21CE2AECB82}" destId="{4889B850-12CA-454A-B7F2-817E29702846}" srcOrd="1" destOrd="0" presId="urn:microsoft.com/office/officeart/2005/8/layout/radial1"/>
    <dgm:cxn modelId="{CB480F8F-19C6-4F98-846D-DB5CF04078A5}" type="presParOf" srcId="{3454D6D0-447C-4CB8-9596-E729C470BA38}" destId="{9CD20600-3A24-45D7-BA16-A6993D0095A3}" srcOrd="0" destOrd="0" presId="urn:microsoft.com/office/officeart/2005/8/layout/radial1"/>
    <dgm:cxn modelId="{C845195D-46E4-46D7-8F39-9ABA907DFC49}" type="presParOf" srcId="{3454D6D0-447C-4CB8-9596-E729C470BA38}" destId="{C6F19E4A-1EE1-48D1-BD54-F73623BA6A1C}" srcOrd="1" destOrd="0" presId="urn:microsoft.com/office/officeart/2005/8/layout/radial1"/>
    <dgm:cxn modelId="{F5D4C03B-C38F-48F6-9CAF-44EBC25E31FE}" type="presParOf" srcId="{C6F19E4A-1EE1-48D1-BD54-F73623BA6A1C}" destId="{0C284241-15E8-4E49-B4C8-4F9DBBDC3305}" srcOrd="0" destOrd="0" presId="urn:microsoft.com/office/officeart/2005/8/layout/radial1"/>
    <dgm:cxn modelId="{4B1F5D8F-4B14-46C4-BA4F-49DAC8FD0848}" type="presParOf" srcId="{3454D6D0-447C-4CB8-9596-E729C470BA38}" destId="{56B2079A-9F7F-4985-8934-DC218C0F643B}" srcOrd="2" destOrd="0" presId="urn:microsoft.com/office/officeart/2005/8/layout/radial1"/>
    <dgm:cxn modelId="{399FAD3A-0059-4791-9715-90C6E1C66889}" type="presParOf" srcId="{3454D6D0-447C-4CB8-9596-E729C470BA38}" destId="{1A645B60-1FAD-4F61-B412-FC1255260081}" srcOrd="3" destOrd="0" presId="urn:microsoft.com/office/officeart/2005/8/layout/radial1"/>
    <dgm:cxn modelId="{0705360C-21AD-470F-990C-E807491D1A7A}" type="presParOf" srcId="{1A645B60-1FAD-4F61-B412-FC1255260081}" destId="{4889B850-12CA-454A-B7F2-817E29702846}" srcOrd="0" destOrd="0" presId="urn:microsoft.com/office/officeart/2005/8/layout/radial1"/>
    <dgm:cxn modelId="{8CA5BAB6-386C-4201-8514-7534E246D86A}" type="presParOf" srcId="{3454D6D0-447C-4CB8-9596-E729C470BA38}" destId="{666FD203-E786-4224-95BF-136ED15B6D7E}" srcOrd="4" destOrd="0" presId="urn:microsoft.com/office/officeart/2005/8/layout/radial1"/>
    <dgm:cxn modelId="{1F365DAC-9277-46B2-8B75-95E686F56BF6}" type="presParOf" srcId="{3454D6D0-447C-4CB8-9596-E729C470BA38}" destId="{D5534D23-D133-4082-9C68-87B1D06E289D}" srcOrd="5" destOrd="0" presId="urn:microsoft.com/office/officeart/2005/8/layout/radial1"/>
    <dgm:cxn modelId="{91CDFFF1-A06D-48C3-858A-FDA8BBE8A3FB}" type="presParOf" srcId="{D5534D23-D133-4082-9C68-87B1D06E289D}" destId="{0F76D122-7066-41F0-BB36-0DB7D3226678}" srcOrd="0" destOrd="0" presId="urn:microsoft.com/office/officeart/2005/8/layout/radial1"/>
    <dgm:cxn modelId="{D38D287B-269F-4D0E-910A-89A879C3A6E4}" type="presParOf" srcId="{3454D6D0-447C-4CB8-9596-E729C470BA38}" destId="{47CAD819-630D-4009-A1A0-610F1E0C7A7A}" srcOrd="6" destOrd="0" presId="urn:microsoft.com/office/officeart/2005/8/layout/radial1"/>
    <dgm:cxn modelId="{46292975-CBD9-4303-9338-1CAB5A4CA818}" type="presParOf" srcId="{3454D6D0-447C-4CB8-9596-E729C470BA38}" destId="{202E09EC-66AE-4BFF-AB27-1462D4F3B614}" srcOrd="7" destOrd="0" presId="urn:microsoft.com/office/officeart/2005/8/layout/radial1"/>
    <dgm:cxn modelId="{F9F3B1A3-521A-4B18-8FE2-097D5C58FC14}" type="presParOf" srcId="{202E09EC-66AE-4BFF-AB27-1462D4F3B614}" destId="{C0CAD3F2-E9CC-4073-A676-98A0C243650A}" srcOrd="0" destOrd="0" presId="urn:microsoft.com/office/officeart/2005/8/layout/radial1"/>
    <dgm:cxn modelId="{7821EE38-C395-411F-9C17-B64070D5882F}" type="presParOf" srcId="{3454D6D0-447C-4CB8-9596-E729C470BA38}" destId="{6D8B78EA-0B8E-4A7B-97A3-3D390FCFD51D}" srcOrd="8" destOrd="0" presId="urn:microsoft.com/office/officeart/2005/8/layout/radial1"/>
    <dgm:cxn modelId="{E1B1DEF3-746A-4155-A9C8-F2D598EF0FA1}" type="presParOf" srcId="{3454D6D0-447C-4CB8-9596-E729C470BA38}" destId="{8ED7E5E9-7190-48BD-B121-E8F65E255FE8}" srcOrd="9" destOrd="0" presId="urn:microsoft.com/office/officeart/2005/8/layout/radial1"/>
    <dgm:cxn modelId="{C050CC9E-5E50-481E-ADCE-C811F90CAA8E}" type="presParOf" srcId="{8ED7E5E9-7190-48BD-B121-E8F65E255FE8}" destId="{F4281729-E67D-426D-9941-FF4BAC7EB12F}" srcOrd="0" destOrd="0" presId="urn:microsoft.com/office/officeart/2005/8/layout/radial1"/>
    <dgm:cxn modelId="{855EB86A-15F2-4660-A79D-A51CCDF872E6}" type="presParOf" srcId="{3454D6D0-447C-4CB8-9596-E729C470BA38}" destId="{3F2C5261-032F-4F08-BCBB-89D5992C7416}" srcOrd="10" destOrd="0" presId="urn:microsoft.com/office/officeart/2005/8/layout/radial1"/>
    <dgm:cxn modelId="{EA79713D-7F12-4885-AE19-A69ADE519258}" type="presParOf" srcId="{3454D6D0-447C-4CB8-9596-E729C470BA38}" destId="{D4E06ADD-777F-4F70-9B10-EC4164ABA221}" srcOrd="11" destOrd="0" presId="urn:microsoft.com/office/officeart/2005/8/layout/radial1"/>
    <dgm:cxn modelId="{D6F63211-D93E-4BE8-8B8C-0115C7423704}" type="presParOf" srcId="{D4E06ADD-777F-4F70-9B10-EC4164ABA221}" destId="{F59915CC-8DE2-466A-95FB-6DE29EC928C6}" srcOrd="0" destOrd="0" presId="urn:microsoft.com/office/officeart/2005/8/layout/radial1"/>
    <dgm:cxn modelId="{B382930D-7919-47E0-A9E9-D2E08229C372}" type="presParOf" srcId="{3454D6D0-447C-4CB8-9596-E729C470BA38}" destId="{901DC6FF-98A5-4F56-A867-65728D7C4BC3}" srcOrd="12" destOrd="0" presId="urn:microsoft.com/office/officeart/2005/8/layout/radial1"/>
    <dgm:cxn modelId="{F923AB2B-A896-4DA9-A06E-FE4F06A17E4E}" type="presParOf" srcId="{3454D6D0-447C-4CB8-9596-E729C470BA38}" destId="{B0B6DE39-7ACE-4383-84DE-464E20DD0FA0}" srcOrd="13" destOrd="0" presId="urn:microsoft.com/office/officeart/2005/8/layout/radial1"/>
    <dgm:cxn modelId="{48758EAE-CEE0-4367-843F-DB687881950A}" type="presParOf" srcId="{B0B6DE39-7ACE-4383-84DE-464E20DD0FA0}" destId="{5BB5546C-4FC5-4724-BC67-3CC1C83E3569}" srcOrd="0" destOrd="0" presId="urn:microsoft.com/office/officeart/2005/8/layout/radial1"/>
    <dgm:cxn modelId="{3F8FAA17-D024-48B1-B337-8556789AFCD3}" type="presParOf" srcId="{3454D6D0-447C-4CB8-9596-E729C470BA38}" destId="{516B1D8E-4717-4417-ACD8-F8383BDEC74A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3541CB-1423-46C5-9AA7-6F01AC74FDA9}">
      <dsp:nvSpPr>
        <dsp:cNvPr id="0" name=""/>
        <dsp:cNvSpPr/>
      </dsp:nvSpPr>
      <dsp:spPr>
        <a:xfrm>
          <a:off x="1348209" y="1348209"/>
          <a:ext cx="1034841" cy="10348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baseline="0" smtClean="0">
              <a:latin typeface="Calibri"/>
            </a:rPr>
            <a:t>Sdílené hodnoty a principy</a:t>
          </a:r>
          <a:endParaRPr lang="cs-CZ" sz="1400" kern="1200" smtClean="0"/>
        </a:p>
      </dsp:txBody>
      <dsp:txXfrm>
        <a:off x="1348209" y="1348209"/>
        <a:ext cx="1034841" cy="1034841"/>
      </dsp:txXfrm>
    </dsp:sp>
    <dsp:sp modelId="{E4A144E9-85C7-4B56-866C-AE6A396A6C80}">
      <dsp:nvSpPr>
        <dsp:cNvPr id="0" name=""/>
        <dsp:cNvSpPr/>
      </dsp:nvSpPr>
      <dsp:spPr>
        <a:xfrm rot="16200000">
          <a:off x="1709789" y="1167407"/>
          <a:ext cx="311681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311681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6200000">
        <a:off x="1857837" y="1184576"/>
        <a:ext cx="15584" cy="15584"/>
      </dsp:txXfrm>
    </dsp:sp>
    <dsp:sp modelId="{5DE63FC3-E306-437F-A159-EF1D2C315CE1}">
      <dsp:nvSpPr>
        <dsp:cNvPr id="0" name=""/>
        <dsp:cNvSpPr/>
      </dsp:nvSpPr>
      <dsp:spPr>
        <a:xfrm>
          <a:off x="1348209" y="1685"/>
          <a:ext cx="1034841" cy="10348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baseline="0" smtClean="0">
              <a:latin typeface="Calibri"/>
            </a:rPr>
            <a:t>Struktura</a:t>
          </a:r>
          <a:endParaRPr lang="cs-CZ" sz="1200" kern="1200" smtClean="0"/>
        </a:p>
      </dsp:txBody>
      <dsp:txXfrm>
        <a:off x="1348209" y="1685"/>
        <a:ext cx="1034841" cy="1034841"/>
      </dsp:txXfrm>
    </dsp:sp>
    <dsp:sp modelId="{0A25DB51-1EA4-4E60-BC4B-901BDEA89132}">
      <dsp:nvSpPr>
        <dsp:cNvPr id="0" name=""/>
        <dsp:cNvSpPr/>
      </dsp:nvSpPr>
      <dsp:spPr>
        <a:xfrm rot="19800000">
          <a:off x="2292850" y="1504038"/>
          <a:ext cx="311681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311681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800000">
        <a:off x="2440899" y="1521207"/>
        <a:ext cx="15584" cy="15584"/>
      </dsp:txXfrm>
    </dsp:sp>
    <dsp:sp modelId="{EA31261B-9AF5-4FC8-A6CB-A8FA34888540}">
      <dsp:nvSpPr>
        <dsp:cNvPr id="0" name=""/>
        <dsp:cNvSpPr/>
      </dsp:nvSpPr>
      <dsp:spPr>
        <a:xfrm>
          <a:off x="2514332" y="674947"/>
          <a:ext cx="1034841" cy="10348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baseline="0" smtClean="0">
              <a:latin typeface="Calibri"/>
            </a:rPr>
            <a:t>Systémy</a:t>
          </a:r>
          <a:endParaRPr lang="cs-CZ" sz="1200" kern="1200" smtClean="0"/>
        </a:p>
      </dsp:txBody>
      <dsp:txXfrm>
        <a:off x="2514332" y="674947"/>
        <a:ext cx="1034841" cy="1034841"/>
      </dsp:txXfrm>
    </dsp:sp>
    <dsp:sp modelId="{6A8F7C3C-0F1D-4BBA-9DCA-F498F2DBC08A}">
      <dsp:nvSpPr>
        <dsp:cNvPr id="0" name=""/>
        <dsp:cNvSpPr/>
      </dsp:nvSpPr>
      <dsp:spPr>
        <a:xfrm rot="1800000">
          <a:off x="2292850" y="2177299"/>
          <a:ext cx="311681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311681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800000">
        <a:off x="2440899" y="2194468"/>
        <a:ext cx="15584" cy="15584"/>
      </dsp:txXfrm>
    </dsp:sp>
    <dsp:sp modelId="{602E4A6F-D9A3-4635-ABF7-FDF8D7260411}">
      <dsp:nvSpPr>
        <dsp:cNvPr id="0" name=""/>
        <dsp:cNvSpPr/>
      </dsp:nvSpPr>
      <dsp:spPr>
        <a:xfrm>
          <a:off x="2514332" y="2021470"/>
          <a:ext cx="1034841" cy="10348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baseline="0" smtClean="0">
              <a:latin typeface="Calibri"/>
            </a:rPr>
            <a:t>Styl řízení</a:t>
          </a:r>
          <a:endParaRPr lang="cs-CZ" sz="1200" kern="1200" smtClean="0"/>
        </a:p>
      </dsp:txBody>
      <dsp:txXfrm>
        <a:off x="2514332" y="2021470"/>
        <a:ext cx="1034841" cy="1034841"/>
      </dsp:txXfrm>
    </dsp:sp>
    <dsp:sp modelId="{7EC4E140-A41C-4CE5-BFBD-8D19D8459D50}">
      <dsp:nvSpPr>
        <dsp:cNvPr id="0" name=""/>
        <dsp:cNvSpPr/>
      </dsp:nvSpPr>
      <dsp:spPr>
        <a:xfrm rot="5400000">
          <a:off x="1709789" y="2513930"/>
          <a:ext cx="311681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311681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5400000">
        <a:off x="1857837" y="2531099"/>
        <a:ext cx="15584" cy="15584"/>
      </dsp:txXfrm>
    </dsp:sp>
    <dsp:sp modelId="{05331701-93E8-425B-9AB7-126FB31A7FCF}">
      <dsp:nvSpPr>
        <dsp:cNvPr id="0" name=""/>
        <dsp:cNvSpPr/>
      </dsp:nvSpPr>
      <dsp:spPr>
        <a:xfrm>
          <a:off x="1348209" y="2694732"/>
          <a:ext cx="1034841" cy="10348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baseline="0" smtClean="0">
              <a:latin typeface="Calibri"/>
            </a:rPr>
            <a:t>Skupina -  aktéři</a:t>
          </a:r>
          <a:endParaRPr lang="cs-CZ" sz="1200" kern="1200" smtClean="0"/>
        </a:p>
      </dsp:txBody>
      <dsp:txXfrm>
        <a:off x="1348209" y="2694732"/>
        <a:ext cx="1034841" cy="1034841"/>
      </dsp:txXfrm>
    </dsp:sp>
    <dsp:sp modelId="{4FFD2539-A1CD-4856-861F-4DE854EE3669}">
      <dsp:nvSpPr>
        <dsp:cNvPr id="0" name=""/>
        <dsp:cNvSpPr/>
      </dsp:nvSpPr>
      <dsp:spPr>
        <a:xfrm rot="9000000">
          <a:off x="1126727" y="2177299"/>
          <a:ext cx="311681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311681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9000000">
        <a:off x="1274776" y="2194468"/>
        <a:ext cx="15584" cy="15584"/>
      </dsp:txXfrm>
    </dsp:sp>
    <dsp:sp modelId="{BB8BF212-5526-4227-9DBF-CCAF00DC63B5}">
      <dsp:nvSpPr>
        <dsp:cNvPr id="0" name=""/>
        <dsp:cNvSpPr/>
      </dsp:nvSpPr>
      <dsp:spPr>
        <a:xfrm>
          <a:off x="182085" y="2021470"/>
          <a:ext cx="1034841" cy="10348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baseline="0" smtClean="0">
              <a:latin typeface="Calibri"/>
            </a:rPr>
            <a:t>Schopnosti</a:t>
          </a:r>
          <a:endParaRPr lang="cs-CZ" sz="1200" kern="1200" smtClean="0"/>
        </a:p>
      </dsp:txBody>
      <dsp:txXfrm>
        <a:off x="182085" y="2021470"/>
        <a:ext cx="1034841" cy="1034841"/>
      </dsp:txXfrm>
    </dsp:sp>
    <dsp:sp modelId="{48F5DA8A-55D9-4971-8290-C1CE52E72F26}">
      <dsp:nvSpPr>
        <dsp:cNvPr id="0" name=""/>
        <dsp:cNvSpPr/>
      </dsp:nvSpPr>
      <dsp:spPr>
        <a:xfrm rot="12600000">
          <a:off x="1126727" y="1504038"/>
          <a:ext cx="311681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311681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2600000">
        <a:off x="1274776" y="1521207"/>
        <a:ext cx="15584" cy="15584"/>
      </dsp:txXfrm>
    </dsp:sp>
    <dsp:sp modelId="{D3E6ED13-8EE7-4DDC-9958-87E9169D119B}">
      <dsp:nvSpPr>
        <dsp:cNvPr id="0" name=""/>
        <dsp:cNvSpPr/>
      </dsp:nvSpPr>
      <dsp:spPr>
        <a:xfrm>
          <a:off x="182085" y="674947"/>
          <a:ext cx="1034841" cy="10348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baseline="0" smtClean="0">
              <a:latin typeface="Calibri"/>
            </a:rPr>
            <a:t>Strategie</a:t>
          </a:r>
          <a:endParaRPr lang="cs-CZ" sz="1200" kern="1200" smtClean="0"/>
        </a:p>
      </dsp:txBody>
      <dsp:txXfrm>
        <a:off x="182085" y="674947"/>
        <a:ext cx="1034841" cy="103484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CD20600-3A24-45D7-BA16-A6993D0095A3}">
      <dsp:nvSpPr>
        <dsp:cNvPr id="0" name=""/>
        <dsp:cNvSpPr/>
      </dsp:nvSpPr>
      <dsp:spPr>
        <a:xfrm>
          <a:off x="1502468" y="1578033"/>
          <a:ext cx="1017152" cy="101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latin typeface="Calibri"/>
            </a:rPr>
            <a:t>Osoby s duševním onemocněním, Rodiny ODO</a:t>
          </a:r>
          <a:endParaRPr lang="cs-CZ" sz="900" kern="1200" smtClean="0"/>
        </a:p>
      </dsp:txBody>
      <dsp:txXfrm>
        <a:off x="1502468" y="1578033"/>
        <a:ext cx="1017152" cy="1017152"/>
      </dsp:txXfrm>
    </dsp:sp>
    <dsp:sp modelId="{C6F19E4A-1EE1-48D1-BD54-F73623BA6A1C}">
      <dsp:nvSpPr>
        <dsp:cNvPr id="0" name=""/>
        <dsp:cNvSpPr/>
      </dsp:nvSpPr>
      <dsp:spPr>
        <a:xfrm rot="16200000">
          <a:off x="1756583" y="1300811"/>
          <a:ext cx="508923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08923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6200000">
        <a:off x="1998321" y="1310848"/>
        <a:ext cx="25446" cy="25446"/>
      </dsp:txXfrm>
    </dsp:sp>
    <dsp:sp modelId="{56B2079A-9F7F-4985-8934-DC218C0F643B}">
      <dsp:nvSpPr>
        <dsp:cNvPr id="0" name=""/>
        <dsp:cNvSpPr/>
      </dsp:nvSpPr>
      <dsp:spPr>
        <a:xfrm>
          <a:off x="1502468" y="51957"/>
          <a:ext cx="1017152" cy="101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latin typeface="Calibri"/>
            </a:rPr>
            <a:t>Poskytovatelé sociálních služeb</a:t>
          </a:r>
          <a:endParaRPr lang="cs-CZ" sz="900" kern="1200" smtClean="0"/>
        </a:p>
      </dsp:txBody>
      <dsp:txXfrm>
        <a:off x="1502468" y="51957"/>
        <a:ext cx="1017152" cy="1017152"/>
      </dsp:txXfrm>
    </dsp:sp>
    <dsp:sp modelId="{1A645B60-1FAD-4F61-B412-FC1255260081}">
      <dsp:nvSpPr>
        <dsp:cNvPr id="0" name=""/>
        <dsp:cNvSpPr/>
      </dsp:nvSpPr>
      <dsp:spPr>
        <a:xfrm rot="19285714">
          <a:off x="2353150" y="1588102"/>
          <a:ext cx="508923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08923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285714">
        <a:off x="2594889" y="1598139"/>
        <a:ext cx="25446" cy="25446"/>
      </dsp:txXfrm>
    </dsp:sp>
    <dsp:sp modelId="{666FD203-E786-4224-95BF-136ED15B6D7E}">
      <dsp:nvSpPr>
        <dsp:cNvPr id="0" name=""/>
        <dsp:cNvSpPr/>
      </dsp:nvSpPr>
      <dsp:spPr>
        <a:xfrm>
          <a:off x="2695603" y="626540"/>
          <a:ext cx="1017152" cy="101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latin typeface="Calibri"/>
            </a:rPr>
            <a:t>Psychiatři</a:t>
          </a:r>
          <a:endParaRPr lang="cs-CZ" sz="900" kern="1200" smtClean="0"/>
        </a:p>
      </dsp:txBody>
      <dsp:txXfrm>
        <a:off x="2695603" y="626540"/>
        <a:ext cx="1017152" cy="1017152"/>
      </dsp:txXfrm>
    </dsp:sp>
    <dsp:sp modelId="{D5534D23-D133-4082-9C68-87B1D06E289D}">
      <dsp:nvSpPr>
        <dsp:cNvPr id="0" name=""/>
        <dsp:cNvSpPr/>
      </dsp:nvSpPr>
      <dsp:spPr>
        <a:xfrm rot="771429">
          <a:off x="2500490" y="2233641"/>
          <a:ext cx="508923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08923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771429">
        <a:off x="2742229" y="2243678"/>
        <a:ext cx="25446" cy="25446"/>
      </dsp:txXfrm>
    </dsp:sp>
    <dsp:sp modelId="{47CAD819-630D-4009-A1A0-610F1E0C7A7A}">
      <dsp:nvSpPr>
        <dsp:cNvPr id="0" name=""/>
        <dsp:cNvSpPr/>
      </dsp:nvSpPr>
      <dsp:spPr>
        <a:xfrm>
          <a:off x="2990282" y="1917617"/>
          <a:ext cx="1017152" cy="101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latin typeface="Calibri"/>
            </a:rPr>
            <a:t>Politici</a:t>
          </a:r>
          <a:endParaRPr lang="cs-CZ" sz="900" kern="1200" smtClean="0"/>
        </a:p>
      </dsp:txBody>
      <dsp:txXfrm>
        <a:off x="2990282" y="1917617"/>
        <a:ext cx="1017152" cy="1017152"/>
      </dsp:txXfrm>
    </dsp:sp>
    <dsp:sp modelId="{202E09EC-66AE-4BFF-AB27-1462D4F3B614}">
      <dsp:nvSpPr>
        <dsp:cNvPr id="0" name=""/>
        <dsp:cNvSpPr/>
      </dsp:nvSpPr>
      <dsp:spPr>
        <a:xfrm rot="3857143">
          <a:off x="2087653" y="2751322"/>
          <a:ext cx="508923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08923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3857143">
        <a:off x="2329391" y="2761359"/>
        <a:ext cx="25446" cy="25446"/>
      </dsp:txXfrm>
    </dsp:sp>
    <dsp:sp modelId="{6D8B78EA-0B8E-4A7B-97A3-3D390FCFD51D}">
      <dsp:nvSpPr>
        <dsp:cNvPr id="0" name=""/>
        <dsp:cNvSpPr/>
      </dsp:nvSpPr>
      <dsp:spPr>
        <a:xfrm>
          <a:off x="2164608" y="2952980"/>
          <a:ext cx="1017152" cy="101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latin typeface="Calibri"/>
            </a:rPr>
            <a:t>Rodiny ODO</a:t>
          </a:r>
          <a:endParaRPr lang="cs-CZ" sz="900" kern="1200" smtClean="0"/>
        </a:p>
      </dsp:txBody>
      <dsp:txXfrm>
        <a:off x="2164608" y="2952980"/>
        <a:ext cx="1017152" cy="1017152"/>
      </dsp:txXfrm>
    </dsp:sp>
    <dsp:sp modelId="{8ED7E5E9-7190-48BD-B121-E8F65E255FE8}">
      <dsp:nvSpPr>
        <dsp:cNvPr id="0" name=""/>
        <dsp:cNvSpPr/>
      </dsp:nvSpPr>
      <dsp:spPr>
        <a:xfrm rot="6942857">
          <a:off x="1425513" y="2751322"/>
          <a:ext cx="508923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08923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6942857">
        <a:off x="1667252" y="2761359"/>
        <a:ext cx="25446" cy="25446"/>
      </dsp:txXfrm>
    </dsp:sp>
    <dsp:sp modelId="{3F2C5261-032F-4F08-BCBB-89D5992C7416}">
      <dsp:nvSpPr>
        <dsp:cNvPr id="0" name=""/>
        <dsp:cNvSpPr/>
      </dsp:nvSpPr>
      <dsp:spPr>
        <a:xfrm>
          <a:off x="840329" y="2952980"/>
          <a:ext cx="1017152" cy="101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latin typeface="Calibri"/>
            </a:rPr>
            <a:t>Sociální pracovníci veřejné správy</a:t>
          </a:r>
          <a:endParaRPr lang="cs-CZ" sz="900" kern="1200" smtClean="0"/>
        </a:p>
      </dsp:txBody>
      <dsp:txXfrm>
        <a:off x="840329" y="2952980"/>
        <a:ext cx="1017152" cy="1017152"/>
      </dsp:txXfrm>
    </dsp:sp>
    <dsp:sp modelId="{D4E06ADD-777F-4F70-9B10-EC4164ABA221}">
      <dsp:nvSpPr>
        <dsp:cNvPr id="0" name=""/>
        <dsp:cNvSpPr/>
      </dsp:nvSpPr>
      <dsp:spPr>
        <a:xfrm rot="10028571">
          <a:off x="1012676" y="2233641"/>
          <a:ext cx="508923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08923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028571">
        <a:off x="1254414" y="2243678"/>
        <a:ext cx="25446" cy="25446"/>
      </dsp:txXfrm>
    </dsp:sp>
    <dsp:sp modelId="{901DC6FF-98A5-4F56-A867-65728D7C4BC3}">
      <dsp:nvSpPr>
        <dsp:cNvPr id="0" name=""/>
        <dsp:cNvSpPr/>
      </dsp:nvSpPr>
      <dsp:spPr>
        <a:xfrm>
          <a:off x="14654" y="1917617"/>
          <a:ext cx="1017152" cy="101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latin typeface="Calibri"/>
            </a:rPr>
            <a:t>Osoby s duševním onemocněním</a:t>
          </a:r>
          <a:endParaRPr lang="cs-CZ" sz="900" kern="1200" smtClean="0"/>
        </a:p>
      </dsp:txBody>
      <dsp:txXfrm>
        <a:off x="14654" y="1917617"/>
        <a:ext cx="1017152" cy="1017152"/>
      </dsp:txXfrm>
    </dsp:sp>
    <dsp:sp modelId="{B0B6DE39-7ACE-4383-84DE-464E20DD0FA0}">
      <dsp:nvSpPr>
        <dsp:cNvPr id="0" name=""/>
        <dsp:cNvSpPr/>
      </dsp:nvSpPr>
      <dsp:spPr>
        <a:xfrm rot="13114286">
          <a:off x="1160015" y="1588102"/>
          <a:ext cx="508923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08923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3114286">
        <a:off x="1401754" y="1598139"/>
        <a:ext cx="25446" cy="25446"/>
      </dsp:txXfrm>
    </dsp:sp>
    <dsp:sp modelId="{516B1D8E-4717-4417-ACD8-F8383BDEC74A}">
      <dsp:nvSpPr>
        <dsp:cNvPr id="0" name=""/>
        <dsp:cNvSpPr/>
      </dsp:nvSpPr>
      <dsp:spPr>
        <a:xfrm>
          <a:off x="309334" y="626540"/>
          <a:ext cx="1017152" cy="10171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latin typeface="Calibri"/>
            </a:rPr>
            <a:t>Koordinátor/ realizační tým</a:t>
          </a:r>
          <a:endParaRPr lang="cs-CZ" sz="900" kern="1200" smtClean="0"/>
        </a:p>
      </dsp:txBody>
      <dsp:txXfrm>
        <a:off x="309334" y="626540"/>
        <a:ext cx="1017152" cy="10171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A5C5-C283-4F78-A003-FE8733A9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3092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Links>
    <vt:vector size="84" baseType="variant"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_Toc477328282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_Toc477328281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_Toc477328280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_Toc477328279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_Toc477328278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_Toc477328277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_Toc477328276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_Toc477328275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_Toc477328274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_Toc477328273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_Toc477328272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_Toc477328271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_Toc477328270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_Toc477328269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Zdrazil</dc:creator>
  <cp:lastModifiedBy>Mgr. Josef Zdražill</cp:lastModifiedBy>
  <cp:revision>3</cp:revision>
  <cp:lastPrinted>2017-06-05T06:42:00Z</cp:lastPrinted>
  <dcterms:created xsi:type="dcterms:W3CDTF">2017-06-05T05:41:00Z</dcterms:created>
  <dcterms:modified xsi:type="dcterms:W3CDTF">2017-06-05T13:25:00Z</dcterms:modified>
</cp:coreProperties>
</file>